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84" w:rsidRPr="00A85A59" w:rsidRDefault="00856B40" w:rsidP="005A0B84">
      <w:pPr>
        <w:spacing w:after="0" w:line="240" w:lineRule="auto"/>
        <w:jc w:val="center"/>
        <w:rPr>
          <w:rFonts w:cs="Times New Roman"/>
          <w:b/>
          <w:sz w:val="32"/>
          <w:szCs w:val="24"/>
        </w:rPr>
      </w:pPr>
      <w:r>
        <w:rPr>
          <w:rFonts w:cs="Times New Roman"/>
          <w:b/>
          <w:sz w:val="32"/>
          <w:szCs w:val="24"/>
        </w:rPr>
        <w:t xml:space="preserve"> </w:t>
      </w:r>
      <w:r w:rsidR="005A0B84">
        <w:rPr>
          <w:rFonts w:cs="Times New Roman"/>
          <w:b/>
          <w:sz w:val="32"/>
          <w:szCs w:val="24"/>
        </w:rPr>
        <w:t>P</w:t>
      </w:r>
      <w:r w:rsidR="005A0B84" w:rsidRPr="00A85A59">
        <w:rPr>
          <w:rFonts w:cs="Times New Roman"/>
          <w:b/>
          <w:sz w:val="32"/>
          <w:szCs w:val="24"/>
        </w:rPr>
        <w:t>AUP 80</w:t>
      </w:r>
      <w:r w:rsidR="005A0B84">
        <w:rPr>
          <w:rFonts w:cs="Times New Roman"/>
          <w:b/>
          <w:sz w:val="32"/>
          <w:szCs w:val="24"/>
        </w:rPr>
        <w:t>1</w:t>
      </w:r>
      <w:r w:rsidR="005A0B84" w:rsidRPr="00A85A59">
        <w:rPr>
          <w:rFonts w:cs="Times New Roman"/>
          <w:b/>
          <w:sz w:val="32"/>
          <w:szCs w:val="24"/>
        </w:rPr>
        <w:t xml:space="preserve">: </w:t>
      </w:r>
      <w:r w:rsidR="005A0B84">
        <w:rPr>
          <w:rFonts w:cs="Times New Roman"/>
          <w:b/>
          <w:sz w:val="32"/>
          <w:szCs w:val="24"/>
        </w:rPr>
        <w:t xml:space="preserve">Theories of </w:t>
      </w:r>
      <w:r w:rsidR="00583631">
        <w:rPr>
          <w:rFonts w:cs="Times New Roman"/>
          <w:b/>
          <w:sz w:val="32"/>
          <w:szCs w:val="24"/>
        </w:rPr>
        <w:t>Public</w:t>
      </w:r>
      <w:r w:rsidR="005A0B84">
        <w:rPr>
          <w:rFonts w:cs="Times New Roman"/>
          <w:b/>
          <w:sz w:val="32"/>
          <w:szCs w:val="24"/>
        </w:rPr>
        <w:t xml:space="preserve"> Policy</w:t>
      </w:r>
    </w:p>
    <w:p w:rsidR="005A0B84" w:rsidRPr="00A85A59" w:rsidRDefault="005A0B84" w:rsidP="005A0B84">
      <w:pPr>
        <w:widowControl w:val="0"/>
        <w:autoSpaceDE w:val="0"/>
        <w:autoSpaceDN w:val="0"/>
        <w:adjustRightInd w:val="0"/>
        <w:spacing w:after="0" w:line="240" w:lineRule="auto"/>
        <w:jc w:val="center"/>
        <w:rPr>
          <w:rFonts w:cs="Arial"/>
          <w:sz w:val="28"/>
          <w:szCs w:val="28"/>
        </w:rPr>
      </w:pPr>
      <w:r w:rsidRPr="00A85A59">
        <w:rPr>
          <w:rFonts w:cs="Arial"/>
          <w:b/>
          <w:bCs/>
          <w:sz w:val="28"/>
          <w:szCs w:val="28"/>
        </w:rPr>
        <w:t>Ol</w:t>
      </w:r>
      <w:r w:rsidR="00856B40">
        <w:rPr>
          <w:rFonts w:cs="Arial"/>
          <w:b/>
          <w:bCs/>
          <w:sz w:val="28"/>
          <w:szCs w:val="28"/>
        </w:rPr>
        <w:t xml:space="preserve">d Dominion University </w:t>
      </w:r>
    </w:p>
    <w:p w:rsidR="005A0B84" w:rsidRPr="00D30199" w:rsidRDefault="005A0B84" w:rsidP="005A0B84">
      <w:pPr>
        <w:widowControl w:val="0"/>
        <w:autoSpaceDE w:val="0"/>
        <w:autoSpaceDN w:val="0"/>
        <w:adjustRightInd w:val="0"/>
        <w:spacing w:after="0" w:line="240" w:lineRule="auto"/>
        <w:rPr>
          <w:rFonts w:cs="Arial"/>
          <w:sz w:val="24"/>
          <w:szCs w:val="24"/>
        </w:rPr>
      </w:pPr>
    </w:p>
    <w:p w:rsidR="005A0B84" w:rsidRPr="00D30199" w:rsidRDefault="005A0B84" w:rsidP="005A0B84">
      <w:pPr>
        <w:widowControl w:val="0"/>
        <w:autoSpaceDE w:val="0"/>
        <w:autoSpaceDN w:val="0"/>
        <w:adjustRightInd w:val="0"/>
        <w:spacing w:after="0" w:line="240" w:lineRule="auto"/>
        <w:jc w:val="center"/>
        <w:rPr>
          <w:rFonts w:cs="Arial"/>
          <w:b/>
          <w:sz w:val="28"/>
          <w:szCs w:val="24"/>
        </w:rPr>
      </w:pPr>
      <w:r w:rsidRPr="00D30199">
        <w:rPr>
          <w:rFonts w:cs="Arial"/>
          <w:b/>
          <w:sz w:val="28"/>
          <w:szCs w:val="24"/>
        </w:rPr>
        <w:t>COURSE SYLLABUS</w:t>
      </w:r>
    </w:p>
    <w:p w:rsidR="005A0B84" w:rsidRPr="00D30199" w:rsidRDefault="005A0B84" w:rsidP="005A0B84">
      <w:pPr>
        <w:widowControl w:val="0"/>
        <w:autoSpaceDE w:val="0"/>
        <w:autoSpaceDN w:val="0"/>
        <w:adjustRightInd w:val="0"/>
        <w:spacing w:after="0" w:line="240" w:lineRule="auto"/>
        <w:rPr>
          <w:rFonts w:cs="Arial"/>
          <w:sz w:val="24"/>
          <w:szCs w:val="24"/>
        </w:rPr>
      </w:pPr>
    </w:p>
    <w:p w:rsidR="005A0B84" w:rsidRPr="004B5C72" w:rsidRDefault="005A0B84" w:rsidP="005A0B84">
      <w:pPr>
        <w:widowControl w:val="0"/>
        <w:autoSpaceDE w:val="0"/>
        <w:autoSpaceDN w:val="0"/>
        <w:adjustRightInd w:val="0"/>
        <w:spacing w:after="0" w:line="240" w:lineRule="auto"/>
        <w:rPr>
          <w:rFonts w:cs="Arial"/>
          <w:sz w:val="24"/>
          <w:szCs w:val="24"/>
        </w:rPr>
      </w:pPr>
    </w:p>
    <w:p w:rsidR="005A0B84" w:rsidRPr="004B5C72" w:rsidRDefault="005A0B84" w:rsidP="005A0B84">
      <w:pPr>
        <w:widowControl w:val="0"/>
        <w:autoSpaceDE w:val="0"/>
        <w:autoSpaceDN w:val="0"/>
        <w:adjustRightInd w:val="0"/>
        <w:spacing w:after="0" w:line="240" w:lineRule="auto"/>
        <w:rPr>
          <w:rFonts w:cs="Arial"/>
          <w:sz w:val="24"/>
          <w:szCs w:val="24"/>
          <w:u w:val="single"/>
        </w:rPr>
      </w:pPr>
      <w:r w:rsidRPr="004B5C72">
        <w:rPr>
          <w:rFonts w:cs="Arial"/>
          <w:b/>
          <w:sz w:val="24"/>
          <w:szCs w:val="24"/>
          <w:u w:val="single"/>
        </w:rPr>
        <w:t>INSTRUCTOR INFORMATION</w:t>
      </w:r>
      <w:r w:rsidRPr="004B5C72">
        <w:rPr>
          <w:rFonts w:cs="Arial"/>
          <w:sz w:val="24"/>
          <w:szCs w:val="24"/>
        </w:rPr>
        <w:tab/>
      </w:r>
      <w:r w:rsidRPr="004B5C72">
        <w:rPr>
          <w:rFonts w:cs="Arial"/>
          <w:sz w:val="24"/>
          <w:szCs w:val="24"/>
        </w:rPr>
        <w:tab/>
      </w:r>
      <w:r w:rsidRPr="004B5C72">
        <w:rPr>
          <w:rFonts w:cs="Arial"/>
          <w:sz w:val="24"/>
          <w:szCs w:val="24"/>
        </w:rPr>
        <w:tab/>
      </w:r>
    </w:p>
    <w:p w:rsidR="005A0B84" w:rsidRPr="004B5C72" w:rsidRDefault="005A0B84" w:rsidP="005A0B84">
      <w:pPr>
        <w:widowControl w:val="0"/>
        <w:autoSpaceDE w:val="0"/>
        <w:autoSpaceDN w:val="0"/>
        <w:adjustRightInd w:val="0"/>
        <w:spacing w:after="0" w:line="240" w:lineRule="auto"/>
        <w:rPr>
          <w:rFonts w:cs="Arial"/>
          <w:sz w:val="24"/>
          <w:szCs w:val="24"/>
        </w:rPr>
      </w:pPr>
    </w:p>
    <w:p w:rsidR="005A0B84" w:rsidRPr="004B5C72" w:rsidRDefault="005A0B84" w:rsidP="005A0B84">
      <w:pPr>
        <w:widowControl w:val="0"/>
        <w:autoSpaceDE w:val="0"/>
        <w:autoSpaceDN w:val="0"/>
        <w:adjustRightInd w:val="0"/>
        <w:spacing w:after="0" w:line="240" w:lineRule="auto"/>
        <w:rPr>
          <w:rFonts w:cs="Arial"/>
          <w:sz w:val="24"/>
          <w:szCs w:val="24"/>
        </w:rPr>
      </w:pPr>
      <w:r w:rsidRPr="004B5C72">
        <w:rPr>
          <w:rFonts w:cs="Arial"/>
          <w:sz w:val="24"/>
          <w:szCs w:val="24"/>
        </w:rPr>
        <w:t>Dr. Wie Yusuf</w:t>
      </w:r>
      <w:r w:rsidRPr="004B5C72">
        <w:rPr>
          <w:rFonts w:cs="Arial"/>
          <w:sz w:val="24"/>
          <w:szCs w:val="24"/>
        </w:rPr>
        <w:tab/>
      </w:r>
      <w:r w:rsidRPr="004B5C72">
        <w:rPr>
          <w:rFonts w:cs="Arial"/>
          <w:sz w:val="24"/>
          <w:szCs w:val="24"/>
        </w:rPr>
        <w:tab/>
      </w:r>
      <w:r w:rsidRPr="004B5C72">
        <w:rPr>
          <w:rFonts w:cs="Arial"/>
          <w:sz w:val="24"/>
          <w:szCs w:val="24"/>
        </w:rPr>
        <w:tab/>
      </w:r>
      <w:r w:rsidRPr="004B5C72">
        <w:rPr>
          <w:rFonts w:cs="Arial"/>
          <w:sz w:val="24"/>
          <w:szCs w:val="24"/>
        </w:rPr>
        <w:tab/>
      </w:r>
      <w:r w:rsidRPr="004B5C72">
        <w:rPr>
          <w:rFonts w:cs="Arial"/>
          <w:sz w:val="24"/>
          <w:szCs w:val="24"/>
        </w:rPr>
        <w:tab/>
        <w:t xml:space="preserve"> </w:t>
      </w:r>
    </w:p>
    <w:p w:rsidR="005A0B84" w:rsidRPr="004B5C72" w:rsidRDefault="00096152" w:rsidP="005A0B84">
      <w:pPr>
        <w:widowControl w:val="0"/>
        <w:autoSpaceDE w:val="0"/>
        <w:autoSpaceDN w:val="0"/>
        <w:adjustRightInd w:val="0"/>
        <w:spacing w:after="0" w:line="240" w:lineRule="auto"/>
        <w:rPr>
          <w:rFonts w:cs="Arial"/>
          <w:sz w:val="24"/>
          <w:szCs w:val="24"/>
        </w:rPr>
      </w:pPr>
      <w:r>
        <w:rPr>
          <w:rFonts w:cs="Arial"/>
          <w:sz w:val="24"/>
          <w:szCs w:val="24"/>
        </w:rPr>
        <w:t>2097</w:t>
      </w:r>
      <w:r w:rsidR="005A0B84" w:rsidRPr="004B5C72">
        <w:rPr>
          <w:rFonts w:cs="Arial"/>
          <w:sz w:val="24"/>
          <w:szCs w:val="24"/>
        </w:rPr>
        <w:t xml:space="preserve"> Constant Hall</w:t>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r w:rsidR="005A0B84" w:rsidRPr="004B5C72">
        <w:rPr>
          <w:rFonts w:cs="Arial"/>
          <w:sz w:val="24"/>
          <w:szCs w:val="24"/>
        </w:rPr>
        <w:tab/>
      </w:r>
    </w:p>
    <w:p w:rsidR="005A0B84" w:rsidRPr="004B5C72" w:rsidRDefault="005A0B84" w:rsidP="005A0B84">
      <w:pPr>
        <w:widowControl w:val="0"/>
        <w:autoSpaceDE w:val="0"/>
        <w:autoSpaceDN w:val="0"/>
        <w:adjustRightInd w:val="0"/>
        <w:spacing w:after="0" w:line="240" w:lineRule="auto"/>
        <w:rPr>
          <w:rFonts w:cs="Arial"/>
          <w:sz w:val="24"/>
          <w:szCs w:val="24"/>
        </w:rPr>
      </w:pPr>
      <w:r w:rsidRPr="004B5C72">
        <w:rPr>
          <w:rFonts w:cs="Arial"/>
          <w:sz w:val="24"/>
          <w:szCs w:val="24"/>
        </w:rPr>
        <w:t>E: jyusuf@odu.edu</w:t>
      </w:r>
    </w:p>
    <w:p w:rsidR="005A0B84" w:rsidRPr="004B5C72" w:rsidRDefault="005A0B84" w:rsidP="005A0B84">
      <w:pPr>
        <w:spacing w:after="0" w:line="240" w:lineRule="auto"/>
        <w:rPr>
          <w:rFonts w:cs="Times New Roman"/>
          <w:sz w:val="24"/>
          <w:szCs w:val="24"/>
        </w:rPr>
      </w:pPr>
    </w:p>
    <w:p w:rsidR="005A0B84" w:rsidRPr="004B5C72" w:rsidRDefault="005A0B84" w:rsidP="005A0B84">
      <w:pPr>
        <w:spacing w:after="0" w:line="240" w:lineRule="auto"/>
        <w:rPr>
          <w:rFonts w:cs="Times New Roman"/>
          <w:sz w:val="24"/>
          <w:szCs w:val="24"/>
        </w:rPr>
      </w:pPr>
    </w:p>
    <w:p w:rsidR="005A0B84" w:rsidRPr="004B5C72" w:rsidRDefault="005A0B84" w:rsidP="005A0B84">
      <w:pPr>
        <w:spacing w:after="0" w:line="240" w:lineRule="auto"/>
        <w:rPr>
          <w:rFonts w:cs="Times New Roman"/>
          <w:b/>
          <w:sz w:val="24"/>
          <w:szCs w:val="24"/>
          <w:u w:val="single"/>
        </w:rPr>
      </w:pPr>
      <w:r w:rsidRPr="004B5C72">
        <w:rPr>
          <w:rFonts w:cs="Times New Roman"/>
          <w:b/>
          <w:sz w:val="24"/>
          <w:szCs w:val="24"/>
          <w:u w:val="single"/>
        </w:rPr>
        <w:t>COURSE OVERVIEW</w:t>
      </w:r>
    </w:p>
    <w:p w:rsidR="005A0B84" w:rsidRPr="004B5C72" w:rsidRDefault="005A0B84" w:rsidP="00AB2DA2">
      <w:pPr>
        <w:spacing w:after="0" w:line="240" w:lineRule="auto"/>
        <w:jc w:val="center"/>
        <w:rPr>
          <w:b/>
          <w:sz w:val="24"/>
          <w:szCs w:val="24"/>
        </w:rPr>
      </w:pPr>
    </w:p>
    <w:p w:rsidR="00CB1BC2" w:rsidRPr="004B5C72" w:rsidRDefault="00CB1BC2" w:rsidP="009F7AC8">
      <w:pPr>
        <w:spacing w:after="0" w:line="240" w:lineRule="auto"/>
        <w:rPr>
          <w:sz w:val="24"/>
          <w:szCs w:val="24"/>
        </w:rPr>
      </w:pPr>
      <w:r w:rsidRPr="004B5C72">
        <w:rPr>
          <w:sz w:val="24"/>
          <w:szCs w:val="24"/>
        </w:rPr>
        <w:tab/>
        <w:t xml:space="preserve">This seminar on public policy </w:t>
      </w:r>
      <w:r w:rsidR="00583631" w:rsidRPr="004B5C72">
        <w:rPr>
          <w:sz w:val="24"/>
          <w:szCs w:val="24"/>
        </w:rPr>
        <w:t xml:space="preserve">focuses extensively on theories of </w:t>
      </w:r>
      <w:r w:rsidRPr="004B5C72">
        <w:rPr>
          <w:sz w:val="24"/>
          <w:szCs w:val="24"/>
        </w:rPr>
        <w:t xml:space="preserve">public policy. It does not cover everything. </w:t>
      </w:r>
      <w:r w:rsidR="009F7AC8">
        <w:rPr>
          <w:sz w:val="24"/>
          <w:szCs w:val="24"/>
        </w:rPr>
        <w:t xml:space="preserve"> </w:t>
      </w:r>
      <w:r w:rsidRPr="004B5C72">
        <w:rPr>
          <w:sz w:val="24"/>
          <w:szCs w:val="24"/>
        </w:rPr>
        <w:t>Our goal is to develop a solid understanding of theory and research bearing on important dime</w:t>
      </w:r>
      <w:r w:rsidR="000A3B05" w:rsidRPr="004B5C72">
        <w:rPr>
          <w:sz w:val="24"/>
          <w:szCs w:val="24"/>
        </w:rPr>
        <w:t>n</w:t>
      </w:r>
      <w:r w:rsidRPr="004B5C72">
        <w:rPr>
          <w:sz w:val="24"/>
          <w:szCs w:val="24"/>
        </w:rPr>
        <w:t xml:space="preserve">sions of policy </w:t>
      </w:r>
      <w:r w:rsidR="000A3B05" w:rsidRPr="004B5C72">
        <w:rPr>
          <w:sz w:val="24"/>
          <w:szCs w:val="24"/>
        </w:rPr>
        <w:t>and the policy process</w:t>
      </w:r>
      <w:r w:rsidRPr="004B5C72">
        <w:rPr>
          <w:sz w:val="24"/>
          <w:szCs w:val="24"/>
        </w:rPr>
        <w:t>. What sorts of theories and models are available to describe and explain th</w:t>
      </w:r>
      <w:r w:rsidR="000A3B05" w:rsidRPr="004B5C72">
        <w:rPr>
          <w:sz w:val="24"/>
          <w:szCs w:val="24"/>
        </w:rPr>
        <w:t>e</w:t>
      </w:r>
      <w:r w:rsidRPr="004B5C72">
        <w:rPr>
          <w:sz w:val="24"/>
          <w:szCs w:val="24"/>
        </w:rPr>
        <w:t xml:space="preserve">se processes? What evidence supports the theories and models? What theories of public policy might we be able to generate and how might we go about testing those theories? During our consideration of assigned readings, we want to maintain a critical attitude. That involves looking for shortcomings in theory, logic, and evidence in the materials, but it also involves asking how the materials can be extended in new directions to further enhance our knowledge of </w:t>
      </w:r>
      <w:r w:rsidR="000A3B05" w:rsidRPr="004B5C72">
        <w:rPr>
          <w:sz w:val="24"/>
          <w:szCs w:val="24"/>
        </w:rPr>
        <w:t xml:space="preserve">public </w:t>
      </w:r>
      <w:r w:rsidRPr="004B5C72">
        <w:rPr>
          <w:sz w:val="24"/>
          <w:szCs w:val="24"/>
        </w:rPr>
        <w:t>policy.</w:t>
      </w:r>
    </w:p>
    <w:p w:rsidR="00CB1BC2" w:rsidRPr="004B5C72" w:rsidRDefault="00CB1BC2" w:rsidP="00AB2DA2">
      <w:pPr>
        <w:spacing w:after="0" w:line="240" w:lineRule="auto"/>
        <w:ind w:firstLine="720"/>
        <w:rPr>
          <w:sz w:val="24"/>
          <w:szCs w:val="24"/>
        </w:rPr>
      </w:pPr>
      <w:r w:rsidRPr="004B5C72">
        <w:rPr>
          <w:sz w:val="24"/>
          <w:szCs w:val="24"/>
        </w:rPr>
        <w:t>A central objective of the course is to introduce students to major research dealing with public policy so that you will know and understand some of the most important and best work that is being done in the field. A second objective is to encourage you to develop your own research interests and skills. In other words, we want to promote scholarship, which is concerned with the development, testing, and application of theory.</w:t>
      </w:r>
    </w:p>
    <w:p w:rsidR="000A3B05" w:rsidRPr="004B5C72" w:rsidRDefault="000A3B05" w:rsidP="000A3B05">
      <w:pPr>
        <w:spacing w:after="0" w:line="240" w:lineRule="auto"/>
        <w:ind w:firstLine="720"/>
        <w:rPr>
          <w:sz w:val="24"/>
          <w:szCs w:val="24"/>
        </w:rPr>
      </w:pPr>
      <w:r w:rsidRPr="004B5C72">
        <w:rPr>
          <w:sz w:val="24"/>
          <w:szCs w:val="24"/>
        </w:rPr>
        <w:t>Despite this central concern with theory and research, we do want to be attentive to the implications of theory and research for the practice and the implications of practice for theory and research.  In a professional field such as public administration, these relationships are important.  No matter what the subject matter for our weekly sessions, you will have a chance to pursue your policy interests. You can do that in your reflection essay</w:t>
      </w:r>
      <w:r w:rsidR="003925F0">
        <w:rPr>
          <w:sz w:val="24"/>
          <w:szCs w:val="24"/>
        </w:rPr>
        <w:t xml:space="preserve"> and in your research</w:t>
      </w:r>
      <w:r w:rsidRPr="004B5C72">
        <w:rPr>
          <w:sz w:val="24"/>
          <w:szCs w:val="24"/>
        </w:rPr>
        <w:t>.  You can also do it by thinking about how the theories, concepts, and methods that show up in our literature are relevant to your policy interests.</w:t>
      </w:r>
    </w:p>
    <w:p w:rsidR="000A3B05" w:rsidRPr="004B5C72" w:rsidRDefault="00CB1BC2" w:rsidP="000A3B05">
      <w:pPr>
        <w:spacing w:after="0" w:line="240" w:lineRule="auto"/>
        <w:ind w:firstLine="720"/>
        <w:rPr>
          <w:sz w:val="24"/>
          <w:szCs w:val="24"/>
        </w:rPr>
      </w:pPr>
      <w:r w:rsidRPr="004B5C72">
        <w:rPr>
          <w:sz w:val="24"/>
          <w:szCs w:val="24"/>
        </w:rPr>
        <w:t>In the small group of a seminar, everyone has an important role. All members of the seminar will be expected to contribute to our joint education. You can do this through presentations, leadership of discussions, and active involvement in discussions. The seminar will work to the extent that everyone plays her or his role.</w:t>
      </w:r>
      <w:r w:rsidR="000A3B05" w:rsidRPr="004B5C72">
        <w:rPr>
          <w:sz w:val="24"/>
          <w:szCs w:val="24"/>
        </w:rPr>
        <w:t xml:space="preserve">  The purpose of this seminar is to examine the</w:t>
      </w:r>
      <w:r w:rsidR="0086005E" w:rsidRPr="004B5C72">
        <w:rPr>
          <w:sz w:val="24"/>
          <w:szCs w:val="24"/>
        </w:rPr>
        <w:t xml:space="preserve"> theoretical</w:t>
      </w:r>
      <w:r w:rsidR="000A3B05" w:rsidRPr="004B5C72">
        <w:rPr>
          <w:sz w:val="24"/>
          <w:szCs w:val="24"/>
        </w:rPr>
        <w:t xml:space="preserve"> bases upon which public policy discussions take place, both at the formulation and implementation stages of the policy process. Such an undertaking will require careful preparation and thought on the part of all seminar participants- there will be no “free </w:t>
      </w:r>
      <w:r w:rsidR="000A3B05" w:rsidRPr="004B5C72">
        <w:rPr>
          <w:sz w:val="24"/>
          <w:szCs w:val="24"/>
        </w:rPr>
        <w:lastRenderedPageBreak/>
        <w:t>rides,” and students should not come to class expecting to be “lectured to,” but rather prepared to be equal partners in this process.</w:t>
      </w:r>
    </w:p>
    <w:p w:rsidR="00BB611E" w:rsidRPr="004B5C72" w:rsidRDefault="00BB611E" w:rsidP="00BB611E">
      <w:pPr>
        <w:spacing w:after="0" w:line="240" w:lineRule="auto"/>
        <w:ind w:firstLine="720"/>
        <w:rPr>
          <w:rFonts w:cs="Times New Roman"/>
          <w:sz w:val="24"/>
          <w:szCs w:val="24"/>
        </w:rPr>
      </w:pPr>
      <w:r w:rsidRPr="004B5C72">
        <w:rPr>
          <w:rFonts w:cs="Times New Roman"/>
          <w:sz w:val="24"/>
          <w:szCs w:val="24"/>
        </w:rPr>
        <w:t>Our intent in this semester is to delve into both the classic and cutting-edge debates in the field of public policy. Some of the material can seem confusing; I thus encourage you to seek help or advice outside of class, as needed. I will have office hours available prior to class, and I will do my best to accommodate those of you that need to speak with me at other times. An excellent means to communicate with me for more straightforward questions is by email; I check email several times each day, and will be able to respond quickly. Please feel free to contact me with any questions or issues you might have.</w:t>
      </w:r>
    </w:p>
    <w:p w:rsidR="000A3B05" w:rsidRPr="004B5C72" w:rsidRDefault="000A3B05" w:rsidP="000A3B05">
      <w:pPr>
        <w:spacing w:after="0" w:line="240" w:lineRule="auto"/>
        <w:rPr>
          <w:sz w:val="24"/>
          <w:szCs w:val="24"/>
        </w:rPr>
      </w:pPr>
    </w:p>
    <w:p w:rsidR="000A3B05" w:rsidRPr="004B5C72" w:rsidRDefault="000A3B05" w:rsidP="00BB611E">
      <w:pPr>
        <w:spacing w:after="0" w:line="240" w:lineRule="auto"/>
        <w:rPr>
          <w:sz w:val="24"/>
          <w:szCs w:val="24"/>
        </w:rPr>
      </w:pPr>
    </w:p>
    <w:p w:rsidR="00CB1BC2" w:rsidRPr="004B5C72" w:rsidRDefault="00CB1BC2" w:rsidP="00AB2DA2">
      <w:pPr>
        <w:spacing w:after="0" w:line="240" w:lineRule="auto"/>
        <w:rPr>
          <w:b/>
          <w:sz w:val="24"/>
          <w:szCs w:val="24"/>
        </w:rPr>
      </w:pPr>
      <w:r w:rsidRPr="004B5C72">
        <w:rPr>
          <w:b/>
          <w:sz w:val="24"/>
          <w:szCs w:val="24"/>
        </w:rPr>
        <w:t>Critical Questions</w:t>
      </w:r>
    </w:p>
    <w:p w:rsidR="00CB1BC2" w:rsidRPr="004B5C72" w:rsidRDefault="00BB611E" w:rsidP="00AB2DA2">
      <w:pPr>
        <w:spacing w:after="0" w:line="240" w:lineRule="auto"/>
        <w:rPr>
          <w:sz w:val="24"/>
          <w:szCs w:val="24"/>
        </w:rPr>
      </w:pPr>
      <w:r w:rsidRPr="004B5C72">
        <w:rPr>
          <w:sz w:val="24"/>
          <w:szCs w:val="24"/>
        </w:rPr>
        <w:t xml:space="preserve">For all the readings and topics covered in the seminar, I expect you to think critically about the contributions of the authors and their research to our understanding of public policy.  As such, I expect you to think about the theories and research not just as standalone entities, but also in the context of the course and public policy as a whole.  </w:t>
      </w:r>
      <w:r w:rsidR="00CB1BC2" w:rsidRPr="004B5C72">
        <w:rPr>
          <w:sz w:val="24"/>
          <w:szCs w:val="24"/>
        </w:rPr>
        <w:t xml:space="preserve">Some critical questions </w:t>
      </w:r>
      <w:r w:rsidRPr="004B5C72">
        <w:rPr>
          <w:sz w:val="24"/>
          <w:szCs w:val="24"/>
        </w:rPr>
        <w:t xml:space="preserve">we shall focus on in our </w:t>
      </w:r>
      <w:r w:rsidR="00CB1BC2" w:rsidRPr="004B5C72">
        <w:rPr>
          <w:sz w:val="24"/>
          <w:szCs w:val="24"/>
        </w:rPr>
        <w:t>discussions are:</w:t>
      </w:r>
    </w:p>
    <w:p w:rsidR="00CB1BC2" w:rsidRPr="004B5C72" w:rsidRDefault="00CB1BC2" w:rsidP="00BA0D86">
      <w:pPr>
        <w:pStyle w:val="ListParagraph"/>
        <w:numPr>
          <w:ilvl w:val="0"/>
          <w:numId w:val="15"/>
        </w:numPr>
        <w:spacing w:after="0" w:line="240" w:lineRule="auto"/>
        <w:rPr>
          <w:sz w:val="24"/>
          <w:szCs w:val="24"/>
        </w:rPr>
      </w:pPr>
      <w:r w:rsidRPr="004B5C72">
        <w:rPr>
          <w:sz w:val="24"/>
          <w:szCs w:val="24"/>
        </w:rPr>
        <w:t>What are we trying to explain?</w:t>
      </w:r>
    </w:p>
    <w:p w:rsidR="00CB1BC2" w:rsidRPr="004B5C72" w:rsidRDefault="00CB1BC2" w:rsidP="00BA0D86">
      <w:pPr>
        <w:pStyle w:val="ListParagraph"/>
        <w:numPr>
          <w:ilvl w:val="0"/>
          <w:numId w:val="15"/>
        </w:numPr>
        <w:spacing w:after="0" w:line="240" w:lineRule="auto"/>
        <w:rPr>
          <w:sz w:val="24"/>
          <w:szCs w:val="24"/>
        </w:rPr>
      </w:pPr>
      <w:r w:rsidRPr="004B5C72">
        <w:rPr>
          <w:sz w:val="24"/>
          <w:szCs w:val="24"/>
        </w:rPr>
        <w:t>How are we trying to explain it?</w:t>
      </w:r>
    </w:p>
    <w:p w:rsidR="00CB1BC2" w:rsidRPr="004B5C72" w:rsidRDefault="00CB1BC2" w:rsidP="00BA0D86">
      <w:pPr>
        <w:pStyle w:val="ListParagraph"/>
        <w:numPr>
          <w:ilvl w:val="0"/>
          <w:numId w:val="15"/>
        </w:numPr>
        <w:spacing w:after="0" w:line="240" w:lineRule="auto"/>
        <w:rPr>
          <w:sz w:val="24"/>
          <w:szCs w:val="24"/>
        </w:rPr>
      </w:pPr>
      <w:r w:rsidRPr="004B5C72">
        <w:rPr>
          <w:sz w:val="24"/>
          <w:szCs w:val="24"/>
        </w:rPr>
        <w:t>What are the key concepts and theoretical propositions?</w:t>
      </w:r>
    </w:p>
    <w:p w:rsidR="00BB611E" w:rsidRPr="004B5C72" w:rsidRDefault="00BB611E" w:rsidP="00BA0D86">
      <w:pPr>
        <w:pStyle w:val="ListParagraph"/>
        <w:numPr>
          <w:ilvl w:val="0"/>
          <w:numId w:val="15"/>
        </w:numPr>
        <w:spacing w:after="0" w:line="240" w:lineRule="auto"/>
        <w:rPr>
          <w:sz w:val="24"/>
          <w:szCs w:val="24"/>
        </w:rPr>
      </w:pPr>
      <w:r w:rsidRPr="004B5C72">
        <w:rPr>
          <w:sz w:val="24"/>
          <w:szCs w:val="24"/>
        </w:rPr>
        <w:t>What are the key assumptions?</w:t>
      </w:r>
    </w:p>
    <w:p w:rsidR="00CB1BC2" w:rsidRPr="004B5C72" w:rsidRDefault="00CB1BC2" w:rsidP="00BA0D86">
      <w:pPr>
        <w:pStyle w:val="ListParagraph"/>
        <w:numPr>
          <w:ilvl w:val="0"/>
          <w:numId w:val="15"/>
        </w:numPr>
        <w:spacing w:after="0" w:line="240" w:lineRule="auto"/>
        <w:rPr>
          <w:sz w:val="24"/>
          <w:szCs w:val="24"/>
        </w:rPr>
      </w:pPr>
      <w:r w:rsidRPr="004B5C72">
        <w:rPr>
          <w:sz w:val="24"/>
          <w:szCs w:val="24"/>
        </w:rPr>
        <w:t>Do the measures fit the concepts?</w:t>
      </w:r>
      <w:r w:rsidR="00BB611E" w:rsidRPr="004B5C72">
        <w:rPr>
          <w:sz w:val="24"/>
          <w:szCs w:val="24"/>
        </w:rPr>
        <w:t xml:space="preserve"> (if applicable)</w:t>
      </w:r>
    </w:p>
    <w:p w:rsidR="00CB1BC2" w:rsidRPr="004B5C72" w:rsidRDefault="00CB1BC2" w:rsidP="00BA0D86">
      <w:pPr>
        <w:pStyle w:val="ListParagraph"/>
        <w:numPr>
          <w:ilvl w:val="0"/>
          <w:numId w:val="15"/>
        </w:numPr>
        <w:spacing w:after="0" w:line="240" w:lineRule="auto"/>
        <w:rPr>
          <w:sz w:val="24"/>
          <w:szCs w:val="24"/>
        </w:rPr>
      </w:pPr>
      <w:r w:rsidRPr="004B5C72">
        <w:rPr>
          <w:sz w:val="24"/>
          <w:szCs w:val="24"/>
        </w:rPr>
        <w:t>Is the research design sufficient?</w:t>
      </w:r>
      <w:r w:rsidR="00BB611E" w:rsidRPr="004B5C72">
        <w:rPr>
          <w:sz w:val="24"/>
          <w:szCs w:val="24"/>
        </w:rPr>
        <w:t xml:space="preserve"> (if applicable)</w:t>
      </w:r>
    </w:p>
    <w:p w:rsidR="00BB611E" w:rsidRPr="004B5C72" w:rsidRDefault="00BB611E" w:rsidP="00BA0D86">
      <w:pPr>
        <w:pStyle w:val="ListParagraph"/>
        <w:numPr>
          <w:ilvl w:val="0"/>
          <w:numId w:val="15"/>
        </w:numPr>
        <w:spacing w:after="0" w:line="240" w:lineRule="auto"/>
        <w:rPr>
          <w:sz w:val="24"/>
          <w:szCs w:val="24"/>
        </w:rPr>
      </w:pPr>
      <w:r w:rsidRPr="004B5C72">
        <w:rPr>
          <w:sz w:val="24"/>
          <w:szCs w:val="24"/>
        </w:rPr>
        <w:t>How does the theory or research extend our current knowledge?</w:t>
      </w:r>
    </w:p>
    <w:p w:rsidR="00BB611E" w:rsidRPr="004B5C72" w:rsidRDefault="00BB611E" w:rsidP="00BB611E">
      <w:pPr>
        <w:spacing w:after="0" w:line="240" w:lineRule="auto"/>
        <w:rPr>
          <w:sz w:val="24"/>
          <w:szCs w:val="24"/>
        </w:rPr>
      </w:pPr>
    </w:p>
    <w:p w:rsidR="00BB611E" w:rsidRPr="004B5C72" w:rsidRDefault="00BB611E" w:rsidP="00BB611E">
      <w:pPr>
        <w:spacing w:after="0" w:line="240" w:lineRule="auto"/>
        <w:rPr>
          <w:rFonts w:cs="Times New Roman"/>
          <w:sz w:val="24"/>
          <w:szCs w:val="24"/>
        </w:rPr>
      </w:pPr>
    </w:p>
    <w:p w:rsidR="00BB611E" w:rsidRPr="004B5C72" w:rsidRDefault="00BB611E" w:rsidP="00BB611E">
      <w:pPr>
        <w:spacing w:after="0" w:line="240" w:lineRule="auto"/>
        <w:rPr>
          <w:rFonts w:cs="Times New Roman"/>
          <w:b/>
          <w:sz w:val="24"/>
          <w:szCs w:val="24"/>
          <w:u w:val="single"/>
        </w:rPr>
      </w:pPr>
      <w:r w:rsidRPr="004B5C72">
        <w:rPr>
          <w:rFonts w:cs="Times New Roman"/>
          <w:b/>
          <w:sz w:val="24"/>
          <w:szCs w:val="24"/>
          <w:u w:val="single"/>
        </w:rPr>
        <w:t>COURSE GRADING</w:t>
      </w:r>
    </w:p>
    <w:p w:rsidR="00BB611E" w:rsidRPr="004B5C72" w:rsidRDefault="00BB611E" w:rsidP="00BB611E">
      <w:pPr>
        <w:spacing w:after="0" w:line="240" w:lineRule="auto"/>
        <w:rPr>
          <w:rFonts w:cs="Times New Roman"/>
          <w:sz w:val="24"/>
          <w:szCs w:val="24"/>
        </w:rPr>
      </w:pPr>
    </w:p>
    <w:p w:rsidR="00BB611E" w:rsidRPr="004B5C72" w:rsidRDefault="00BB611E" w:rsidP="00BB611E">
      <w:pPr>
        <w:spacing w:after="0" w:line="240" w:lineRule="auto"/>
        <w:rPr>
          <w:rFonts w:cs="Times New Roman"/>
          <w:sz w:val="24"/>
          <w:szCs w:val="24"/>
        </w:rPr>
      </w:pPr>
      <w:r w:rsidRPr="004B5C72">
        <w:rPr>
          <w:rFonts w:cs="Times New Roman"/>
          <w:sz w:val="24"/>
          <w:szCs w:val="24"/>
        </w:rPr>
        <w:t>Grading for this course will be based on f</w:t>
      </w:r>
      <w:r w:rsidR="0086005E" w:rsidRPr="004B5C72">
        <w:rPr>
          <w:rFonts w:cs="Times New Roman"/>
          <w:sz w:val="24"/>
          <w:szCs w:val="24"/>
        </w:rPr>
        <w:t>ive</w:t>
      </w:r>
      <w:r w:rsidRPr="004B5C72">
        <w:rPr>
          <w:rFonts w:cs="Times New Roman"/>
          <w:sz w:val="24"/>
          <w:szCs w:val="24"/>
        </w:rPr>
        <w:t xml:space="preserve"> components:</w:t>
      </w:r>
    </w:p>
    <w:p w:rsidR="00FF67A5" w:rsidRDefault="00FF67A5" w:rsidP="00BA0D86">
      <w:pPr>
        <w:pStyle w:val="ListParagraph"/>
        <w:numPr>
          <w:ilvl w:val="0"/>
          <w:numId w:val="16"/>
        </w:numPr>
        <w:spacing w:after="0" w:line="240" w:lineRule="auto"/>
        <w:ind w:left="360"/>
        <w:rPr>
          <w:rFonts w:cs="Times New Roman"/>
          <w:sz w:val="24"/>
          <w:szCs w:val="24"/>
        </w:rPr>
      </w:pPr>
      <w:r>
        <w:rPr>
          <w:rFonts w:cs="Times New Roman"/>
          <w:sz w:val="24"/>
          <w:szCs w:val="24"/>
        </w:rPr>
        <w:t>Policy reflection essay</w:t>
      </w:r>
      <w:r w:rsidR="00096152">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5%</w:t>
      </w:r>
    </w:p>
    <w:p w:rsidR="00FF67A5" w:rsidRDefault="00FF67A5" w:rsidP="00BA0D86">
      <w:pPr>
        <w:pStyle w:val="ListParagraph"/>
        <w:numPr>
          <w:ilvl w:val="0"/>
          <w:numId w:val="16"/>
        </w:numPr>
        <w:spacing w:after="0" w:line="240" w:lineRule="auto"/>
        <w:ind w:left="360"/>
        <w:rPr>
          <w:rFonts w:cs="Times New Roman"/>
          <w:sz w:val="24"/>
          <w:szCs w:val="24"/>
        </w:rPr>
      </w:pPr>
      <w:r w:rsidRPr="00FF67A5">
        <w:rPr>
          <w:rFonts w:cs="Times New Roman"/>
          <w:sz w:val="24"/>
          <w:szCs w:val="24"/>
        </w:rPr>
        <w:t xml:space="preserve">Policy review </w:t>
      </w:r>
      <w:r w:rsidR="00096152">
        <w:rPr>
          <w:rFonts w:cs="Times New Roman"/>
          <w:sz w:val="24"/>
          <w:szCs w:val="24"/>
        </w:rPr>
        <w:tab/>
      </w:r>
      <w:r w:rsidRPr="00FF67A5">
        <w:rPr>
          <w:rFonts w:cs="Times New Roman"/>
          <w:sz w:val="24"/>
          <w:szCs w:val="24"/>
        </w:rPr>
        <w:tab/>
      </w:r>
      <w:r w:rsidRPr="00FF67A5">
        <w:rPr>
          <w:rFonts w:cs="Times New Roman"/>
          <w:sz w:val="24"/>
          <w:szCs w:val="24"/>
        </w:rPr>
        <w:tab/>
      </w:r>
      <w:r w:rsidRPr="00FF67A5">
        <w:rPr>
          <w:rFonts w:cs="Times New Roman"/>
          <w:sz w:val="24"/>
          <w:szCs w:val="24"/>
        </w:rPr>
        <w:tab/>
      </w:r>
      <w:r w:rsidRPr="00FF67A5">
        <w:rPr>
          <w:rFonts w:cs="Times New Roman"/>
          <w:sz w:val="24"/>
          <w:szCs w:val="24"/>
        </w:rPr>
        <w:tab/>
      </w:r>
      <w:r w:rsidRPr="00FF67A5">
        <w:rPr>
          <w:rFonts w:cs="Times New Roman"/>
          <w:sz w:val="24"/>
          <w:szCs w:val="24"/>
        </w:rPr>
        <w:tab/>
      </w:r>
      <w:r w:rsidRPr="00FF67A5">
        <w:rPr>
          <w:rFonts w:cs="Times New Roman"/>
          <w:sz w:val="24"/>
          <w:szCs w:val="24"/>
        </w:rPr>
        <w:tab/>
      </w:r>
      <w:r>
        <w:rPr>
          <w:rFonts w:cs="Times New Roman"/>
          <w:sz w:val="24"/>
          <w:szCs w:val="24"/>
        </w:rPr>
        <w:t>15%</w:t>
      </w:r>
    </w:p>
    <w:p w:rsidR="00E020E3" w:rsidRDefault="00FF67A5" w:rsidP="00BA0D86">
      <w:pPr>
        <w:pStyle w:val="ListParagraph"/>
        <w:numPr>
          <w:ilvl w:val="0"/>
          <w:numId w:val="16"/>
        </w:numPr>
        <w:spacing w:after="0" w:line="240" w:lineRule="auto"/>
        <w:ind w:left="360"/>
        <w:rPr>
          <w:rFonts w:cs="Times New Roman"/>
          <w:sz w:val="24"/>
          <w:szCs w:val="24"/>
        </w:rPr>
      </w:pPr>
      <w:r>
        <w:rPr>
          <w:rFonts w:cs="Times New Roman"/>
          <w:sz w:val="24"/>
          <w:szCs w:val="24"/>
        </w:rPr>
        <w:t>Policy theory l</w:t>
      </w:r>
      <w:r w:rsidR="00096152">
        <w:rPr>
          <w:rFonts w:cs="Times New Roman"/>
          <w:sz w:val="24"/>
          <w:szCs w:val="24"/>
        </w:rPr>
        <w:t xml:space="preserve">iterature review </w:t>
      </w:r>
      <w:r w:rsidR="00096152">
        <w:rPr>
          <w:rFonts w:cs="Times New Roman"/>
          <w:sz w:val="24"/>
          <w:szCs w:val="24"/>
        </w:rPr>
        <w:tab/>
      </w:r>
      <w:r w:rsidR="00096152">
        <w:rPr>
          <w:rFonts w:cs="Times New Roman"/>
          <w:sz w:val="24"/>
          <w:szCs w:val="24"/>
        </w:rPr>
        <w:tab/>
      </w:r>
      <w:r w:rsidR="00E020E3" w:rsidRPr="00FF67A5">
        <w:rPr>
          <w:rFonts w:cs="Times New Roman"/>
          <w:sz w:val="24"/>
          <w:szCs w:val="24"/>
        </w:rPr>
        <w:tab/>
      </w:r>
      <w:r w:rsidR="00E020E3" w:rsidRPr="00FF67A5">
        <w:rPr>
          <w:rFonts w:cs="Times New Roman"/>
          <w:sz w:val="24"/>
          <w:szCs w:val="24"/>
        </w:rPr>
        <w:tab/>
      </w:r>
      <w:r w:rsidR="00E020E3" w:rsidRPr="00FF67A5">
        <w:rPr>
          <w:rFonts w:cs="Times New Roman"/>
          <w:sz w:val="24"/>
          <w:szCs w:val="24"/>
        </w:rPr>
        <w:tab/>
      </w:r>
      <w:r w:rsidR="00FB1F54">
        <w:rPr>
          <w:rFonts w:cs="Times New Roman"/>
          <w:sz w:val="24"/>
          <w:szCs w:val="24"/>
        </w:rPr>
        <w:t>15</w:t>
      </w:r>
      <w:r w:rsidR="00E020E3" w:rsidRPr="00FF67A5">
        <w:rPr>
          <w:rFonts w:cs="Times New Roman"/>
          <w:sz w:val="24"/>
          <w:szCs w:val="24"/>
        </w:rPr>
        <w:t>%</w:t>
      </w:r>
    </w:p>
    <w:p w:rsidR="00FF67A5" w:rsidRPr="00FF67A5" w:rsidRDefault="00FF67A5" w:rsidP="00BA0D86">
      <w:pPr>
        <w:pStyle w:val="ListParagraph"/>
        <w:numPr>
          <w:ilvl w:val="0"/>
          <w:numId w:val="16"/>
        </w:numPr>
        <w:spacing w:after="0" w:line="240" w:lineRule="auto"/>
        <w:ind w:left="360"/>
        <w:rPr>
          <w:rFonts w:cs="Times New Roman"/>
          <w:sz w:val="24"/>
          <w:szCs w:val="24"/>
        </w:rPr>
      </w:pPr>
      <w:r>
        <w:rPr>
          <w:rFonts w:cs="Times New Roman"/>
          <w:sz w:val="24"/>
          <w:szCs w:val="24"/>
        </w:rPr>
        <w:t xml:space="preserve">Research </w:t>
      </w:r>
      <w:r w:rsidR="00096152">
        <w:rPr>
          <w:rFonts w:cs="Times New Roman"/>
          <w:sz w:val="24"/>
          <w:szCs w:val="24"/>
        </w:rPr>
        <w:t xml:space="preserve">proposal </w:t>
      </w:r>
      <w:r w:rsidR="00096152">
        <w:rPr>
          <w:rFonts w:cs="Times New Roman"/>
          <w:sz w:val="24"/>
          <w:szCs w:val="24"/>
        </w:rPr>
        <w:tab/>
      </w:r>
      <w:r w:rsidR="00C65242">
        <w:rPr>
          <w:rFonts w:cs="Times New Roman"/>
          <w:sz w:val="24"/>
          <w:szCs w:val="24"/>
        </w:rPr>
        <w:tab/>
      </w:r>
      <w:r w:rsidR="00C65242">
        <w:rPr>
          <w:rFonts w:cs="Times New Roman"/>
          <w:sz w:val="24"/>
          <w:szCs w:val="24"/>
        </w:rPr>
        <w:tab/>
      </w:r>
      <w:r w:rsidR="00C65242">
        <w:rPr>
          <w:rFonts w:cs="Times New Roman"/>
          <w:sz w:val="24"/>
          <w:szCs w:val="24"/>
        </w:rPr>
        <w:tab/>
      </w:r>
      <w:r w:rsidR="00C65242">
        <w:rPr>
          <w:rFonts w:cs="Times New Roman"/>
          <w:sz w:val="24"/>
          <w:szCs w:val="24"/>
        </w:rPr>
        <w:tab/>
      </w:r>
      <w:r w:rsidR="00C65242">
        <w:rPr>
          <w:rFonts w:cs="Times New Roman"/>
          <w:sz w:val="24"/>
          <w:szCs w:val="24"/>
        </w:rPr>
        <w:tab/>
        <w:t>2</w:t>
      </w:r>
      <w:r w:rsidR="000B64FA">
        <w:rPr>
          <w:rFonts w:cs="Times New Roman"/>
          <w:sz w:val="24"/>
          <w:szCs w:val="24"/>
        </w:rPr>
        <w:t>5</w:t>
      </w:r>
      <w:r w:rsidR="00C65242">
        <w:rPr>
          <w:rFonts w:cs="Times New Roman"/>
          <w:sz w:val="24"/>
          <w:szCs w:val="24"/>
        </w:rPr>
        <w:t>%</w:t>
      </w:r>
    </w:p>
    <w:p w:rsidR="00E020E3" w:rsidRDefault="00E020E3" w:rsidP="00BA0D86">
      <w:pPr>
        <w:pStyle w:val="ListParagraph"/>
        <w:numPr>
          <w:ilvl w:val="0"/>
          <w:numId w:val="16"/>
        </w:numPr>
        <w:spacing w:after="0" w:line="240" w:lineRule="auto"/>
        <w:ind w:left="360"/>
        <w:rPr>
          <w:rFonts w:cs="Times New Roman"/>
          <w:sz w:val="24"/>
          <w:szCs w:val="24"/>
        </w:rPr>
      </w:pPr>
      <w:r w:rsidRPr="004B5C72">
        <w:rPr>
          <w:rFonts w:cs="Times New Roman"/>
          <w:sz w:val="24"/>
          <w:szCs w:val="24"/>
        </w:rPr>
        <w:t>Participation</w:t>
      </w:r>
      <w:r w:rsidRPr="004B5C72">
        <w:rPr>
          <w:rFonts w:cs="Times New Roman"/>
          <w:sz w:val="24"/>
          <w:szCs w:val="24"/>
        </w:rPr>
        <w:tab/>
      </w:r>
      <w:r w:rsidRPr="004B5C72">
        <w:rPr>
          <w:rFonts w:cs="Times New Roman"/>
          <w:sz w:val="24"/>
          <w:szCs w:val="24"/>
        </w:rPr>
        <w:tab/>
      </w:r>
      <w:r w:rsidRPr="004B5C72">
        <w:rPr>
          <w:rFonts w:cs="Times New Roman"/>
          <w:sz w:val="24"/>
          <w:szCs w:val="24"/>
        </w:rPr>
        <w:tab/>
      </w:r>
      <w:r w:rsidRPr="004B5C72">
        <w:rPr>
          <w:rFonts w:cs="Times New Roman"/>
          <w:sz w:val="24"/>
          <w:szCs w:val="24"/>
        </w:rPr>
        <w:tab/>
      </w:r>
      <w:r w:rsidRPr="004B5C72">
        <w:rPr>
          <w:rFonts w:cs="Times New Roman"/>
          <w:sz w:val="24"/>
          <w:szCs w:val="24"/>
        </w:rPr>
        <w:tab/>
      </w:r>
      <w:r w:rsidRPr="004B5C72">
        <w:rPr>
          <w:rFonts w:cs="Times New Roman"/>
          <w:sz w:val="24"/>
          <w:szCs w:val="24"/>
        </w:rPr>
        <w:tab/>
      </w:r>
      <w:r w:rsidRPr="004B5C72">
        <w:rPr>
          <w:rFonts w:cs="Times New Roman"/>
          <w:sz w:val="24"/>
          <w:szCs w:val="24"/>
        </w:rPr>
        <w:tab/>
        <w:t>20%</w:t>
      </w:r>
    </w:p>
    <w:p w:rsidR="00C65242" w:rsidRPr="004B5C72" w:rsidRDefault="00C65242" w:rsidP="00BA0D86">
      <w:pPr>
        <w:pStyle w:val="ListParagraph"/>
        <w:numPr>
          <w:ilvl w:val="0"/>
          <w:numId w:val="16"/>
        </w:numPr>
        <w:spacing w:after="0" w:line="240" w:lineRule="auto"/>
        <w:ind w:left="360"/>
        <w:rPr>
          <w:rFonts w:cs="Times New Roman"/>
          <w:sz w:val="24"/>
          <w:szCs w:val="24"/>
        </w:rPr>
      </w:pPr>
      <w:r>
        <w:rPr>
          <w:rFonts w:cs="Times New Roman"/>
          <w:sz w:val="24"/>
          <w:szCs w:val="24"/>
        </w:rPr>
        <w:t>Seminar leadership</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0B64FA">
        <w:rPr>
          <w:rFonts w:cs="Times New Roman"/>
          <w:sz w:val="24"/>
          <w:szCs w:val="24"/>
        </w:rPr>
        <w:t>20</w:t>
      </w:r>
      <w:r>
        <w:rPr>
          <w:rFonts w:cs="Times New Roman"/>
          <w:sz w:val="24"/>
          <w:szCs w:val="24"/>
        </w:rPr>
        <w:t>%</w:t>
      </w:r>
    </w:p>
    <w:p w:rsidR="00BB611E" w:rsidRPr="00AE0C64" w:rsidRDefault="00BB611E" w:rsidP="00BB611E">
      <w:pPr>
        <w:spacing w:after="0" w:line="240" w:lineRule="auto"/>
        <w:rPr>
          <w:rFonts w:cs="Times New Roman"/>
          <w:sz w:val="24"/>
          <w:szCs w:val="24"/>
        </w:rPr>
      </w:pPr>
    </w:p>
    <w:p w:rsidR="00313081" w:rsidRDefault="00313081">
      <w:pPr>
        <w:rPr>
          <w:sz w:val="24"/>
          <w:szCs w:val="24"/>
          <w:u w:val="single"/>
        </w:rPr>
      </w:pPr>
      <w:r>
        <w:rPr>
          <w:sz w:val="24"/>
          <w:szCs w:val="24"/>
          <w:u w:val="single"/>
        </w:rPr>
        <w:br w:type="page"/>
      </w:r>
    </w:p>
    <w:p w:rsidR="007D1E42" w:rsidRPr="006F5C94" w:rsidRDefault="007D1E42" w:rsidP="007D1E42">
      <w:pPr>
        <w:spacing w:after="0" w:line="240" w:lineRule="auto"/>
        <w:rPr>
          <w:sz w:val="24"/>
          <w:szCs w:val="24"/>
          <w:u w:val="single"/>
        </w:rPr>
      </w:pPr>
      <w:r w:rsidRPr="006F5C94">
        <w:rPr>
          <w:sz w:val="24"/>
          <w:szCs w:val="24"/>
          <w:u w:val="single"/>
        </w:rPr>
        <w:lastRenderedPageBreak/>
        <w:t>Points</w:t>
      </w:r>
      <w:r w:rsidR="00AE0C64" w:rsidRPr="006F5C94">
        <w:rPr>
          <w:sz w:val="24"/>
          <w:szCs w:val="24"/>
          <w:u w:val="single"/>
        </w:rPr>
        <w:tab/>
      </w:r>
      <w:r w:rsidR="00AE0C64" w:rsidRPr="006F5C94">
        <w:rPr>
          <w:sz w:val="24"/>
          <w:szCs w:val="24"/>
        </w:rPr>
        <w:tab/>
      </w:r>
      <w:r w:rsidR="00AE0C64" w:rsidRPr="006F5C94">
        <w:rPr>
          <w:sz w:val="24"/>
          <w:szCs w:val="24"/>
        </w:rPr>
        <w:tab/>
      </w:r>
      <w:r w:rsidRPr="006F5C94">
        <w:rPr>
          <w:sz w:val="24"/>
          <w:szCs w:val="24"/>
          <w:u w:val="single"/>
        </w:rPr>
        <w:t>Letter Grade</w:t>
      </w:r>
    </w:p>
    <w:p w:rsidR="007D1E42" w:rsidRPr="00AE0C64" w:rsidRDefault="007D1E42" w:rsidP="007D1E42">
      <w:pPr>
        <w:spacing w:after="0" w:line="240" w:lineRule="auto"/>
        <w:rPr>
          <w:sz w:val="24"/>
          <w:szCs w:val="24"/>
        </w:rPr>
      </w:pPr>
      <w:r w:rsidRPr="00AE0C64">
        <w:rPr>
          <w:sz w:val="24"/>
          <w:szCs w:val="24"/>
        </w:rPr>
        <w:t>93-100</w:t>
      </w:r>
      <w:r w:rsidR="00AE0C64">
        <w:rPr>
          <w:sz w:val="24"/>
          <w:szCs w:val="24"/>
        </w:rPr>
        <w:tab/>
      </w:r>
      <w:r w:rsidR="00AE0C64">
        <w:rPr>
          <w:sz w:val="24"/>
          <w:szCs w:val="24"/>
        </w:rPr>
        <w:tab/>
      </w:r>
      <w:r w:rsidR="00AE0C64">
        <w:rPr>
          <w:sz w:val="24"/>
          <w:szCs w:val="24"/>
        </w:rPr>
        <w:tab/>
      </w:r>
      <w:r w:rsidRPr="00AE0C64">
        <w:rPr>
          <w:sz w:val="24"/>
          <w:szCs w:val="24"/>
        </w:rPr>
        <w:t>A</w:t>
      </w:r>
    </w:p>
    <w:p w:rsidR="007D1E42" w:rsidRPr="00AE0C64" w:rsidRDefault="007D1E42" w:rsidP="007D1E42">
      <w:pPr>
        <w:spacing w:after="0" w:line="240" w:lineRule="auto"/>
        <w:rPr>
          <w:sz w:val="24"/>
          <w:szCs w:val="24"/>
        </w:rPr>
      </w:pPr>
      <w:r w:rsidRPr="00AE0C64">
        <w:rPr>
          <w:sz w:val="24"/>
          <w:szCs w:val="24"/>
        </w:rPr>
        <w:t>90-92</w:t>
      </w:r>
      <w:r w:rsidR="00AE0C64">
        <w:rPr>
          <w:sz w:val="24"/>
          <w:szCs w:val="24"/>
        </w:rPr>
        <w:tab/>
      </w:r>
      <w:r w:rsidR="00AE0C64">
        <w:rPr>
          <w:sz w:val="24"/>
          <w:szCs w:val="24"/>
        </w:rPr>
        <w:tab/>
      </w:r>
      <w:r w:rsidR="00AE0C64">
        <w:rPr>
          <w:sz w:val="24"/>
          <w:szCs w:val="24"/>
        </w:rPr>
        <w:tab/>
      </w:r>
      <w:r w:rsidRPr="00AE0C64">
        <w:rPr>
          <w:sz w:val="24"/>
          <w:szCs w:val="24"/>
        </w:rPr>
        <w:t>A-</w:t>
      </w:r>
    </w:p>
    <w:p w:rsidR="007D1E42" w:rsidRPr="00AE0C64" w:rsidRDefault="007D1E42" w:rsidP="007D1E42">
      <w:pPr>
        <w:spacing w:after="0" w:line="240" w:lineRule="auto"/>
        <w:rPr>
          <w:sz w:val="24"/>
          <w:szCs w:val="24"/>
        </w:rPr>
      </w:pPr>
      <w:r w:rsidRPr="00AE0C64">
        <w:rPr>
          <w:sz w:val="24"/>
          <w:szCs w:val="24"/>
        </w:rPr>
        <w:t>87-89</w:t>
      </w:r>
      <w:r w:rsidR="00AE0C64">
        <w:rPr>
          <w:sz w:val="24"/>
          <w:szCs w:val="24"/>
        </w:rPr>
        <w:tab/>
      </w:r>
      <w:r w:rsidR="00AE0C64">
        <w:rPr>
          <w:sz w:val="24"/>
          <w:szCs w:val="24"/>
        </w:rPr>
        <w:tab/>
      </w:r>
      <w:r w:rsidR="00AE0C64">
        <w:rPr>
          <w:sz w:val="24"/>
          <w:szCs w:val="24"/>
        </w:rPr>
        <w:tab/>
      </w:r>
      <w:r w:rsidRPr="00AE0C64">
        <w:rPr>
          <w:sz w:val="24"/>
          <w:szCs w:val="24"/>
        </w:rPr>
        <w:t>B+</w:t>
      </w:r>
    </w:p>
    <w:p w:rsidR="007D1E42" w:rsidRPr="00AE0C64" w:rsidRDefault="007D1E42" w:rsidP="007D1E42">
      <w:pPr>
        <w:spacing w:after="0" w:line="240" w:lineRule="auto"/>
        <w:rPr>
          <w:sz w:val="24"/>
          <w:szCs w:val="24"/>
        </w:rPr>
      </w:pPr>
      <w:r w:rsidRPr="00AE0C64">
        <w:rPr>
          <w:sz w:val="24"/>
          <w:szCs w:val="24"/>
        </w:rPr>
        <w:t>83-86</w:t>
      </w:r>
      <w:r w:rsidR="00AE0C64">
        <w:rPr>
          <w:sz w:val="24"/>
          <w:szCs w:val="24"/>
        </w:rPr>
        <w:tab/>
      </w:r>
      <w:r w:rsidR="00AE0C64">
        <w:rPr>
          <w:sz w:val="24"/>
          <w:szCs w:val="24"/>
        </w:rPr>
        <w:tab/>
      </w:r>
      <w:r w:rsidR="00AE0C64">
        <w:rPr>
          <w:sz w:val="24"/>
          <w:szCs w:val="24"/>
        </w:rPr>
        <w:tab/>
      </w:r>
      <w:r w:rsidRPr="00AE0C64">
        <w:rPr>
          <w:sz w:val="24"/>
          <w:szCs w:val="24"/>
        </w:rPr>
        <w:t>B</w:t>
      </w:r>
    </w:p>
    <w:p w:rsidR="007D1E42" w:rsidRPr="00AE0C64" w:rsidRDefault="007D1E42" w:rsidP="007D1E42">
      <w:pPr>
        <w:spacing w:after="0" w:line="240" w:lineRule="auto"/>
        <w:rPr>
          <w:sz w:val="24"/>
          <w:szCs w:val="24"/>
        </w:rPr>
      </w:pPr>
      <w:r w:rsidRPr="00AE0C64">
        <w:rPr>
          <w:sz w:val="24"/>
          <w:szCs w:val="24"/>
        </w:rPr>
        <w:t>80-82</w:t>
      </w:r>
      <w:r w:rsidR="00AE0C64">
        <w:rPr>
          <w:sz w:val="24"/>
          <w:szCs w:val="24"/>
        </w:rPr>
        <w:tab/>
      </w:r>
      <w:r w:rsidR="00AE0C64">
        <w:rPr>
          <w:sz w:val="24"/>
          <w:szCs w:val="24"/>
        </w:rPr>
        <w:tab/>
      </w:r>
      <w:r w:rsidR="00AE0C64">
        <w:rPr>
          <w:sz w:val="24"/>
          <w:szCs w:val="24"/>
        </w:rPr>
        <w:tab/>
      </w:r>
      <w:r w:rsidRPr="00AE0C64">
        <w:rPr>
          <w:sz w:val="24"/>
          <w:szCs w:val="24"/>
        </w:rPr>
        <w:t>B-</w:t>
      </w:r>
    </w:p>
    <w:p w:rsidR="007D1E42" w:rsidRPr="00AE0C64" w:rsidRDefault="007D1E42" w:rsidP="007D1E42">
      <w:pPr>
        <w:spacing w:after="0" w:line="240" w:lineRule="auto"/>
        <w:rPr>
          <w:sz w:val="24"/>
          <w:szCs w:val="24"/>
        </w:rPr>
      </w:pPr>
      <w:r w:rsidRPr="00AE0C64">
        <w:rPr>
          <w:sz w:val="24"/>
          <w:szCs w:val="24"/>
        </w:rPr>
        <w:t>77-79</w:t>
      </w:r>
      <w:r w:rsidR="00AE0C64">
        <w:rPr>
          <w:sz w:val="24"/>
          <w:szCs w:val="24"/>
        </w:rPr>
        <w:tab/>
      </w:r>
      <w:r w:rsidR="00AE0C64">
        <w:rPr>
          <w:sz w:val="24"/>
          <w:szCs w:val="24"/>
        </w:rPr>
        <w:tab/>
      </w:r>
      <w:r w:rsidR="00AE0C64">
        <w:rPr>
          <w:sz w:val="24"/>
          <w:szCs w:val="24"/>
        </w:rPr>
        <w:tab/>
      </w:r>
      <w:r w:rsidRPr="00AE0C64">
        <w:rPr>
          <w:sz w:val="24"/>
          <w:szCs w:val="24"/>
        </w:rPr>
        <w:t>C+</w:t>
      </w:r>
    </w:p>
    <w:p w:rsidR="007D1E42" w:rsidRPr="00AE0C64" w:rsidRDefault="007D1E42" w:rsidP="007D1E42">
      <w:pPr>
        <w:spacing w:after="0" w:line="240" w:lineRule="auto"/>
        <w:rPr>
          <w:sz w:val="24"/>
          <w:szCs w:val="24"/>
        </w:rPr>
      </w:pPr>
      <w:r w:rsidRPr="00AE0C64">
        <w:rPr>
          <w:sz w:val="24"/>
          <w:szCs w:val="24"/>
        </w:rPr>
        <w:t>70-76</w:t>
      </w:r>
      <w:r w:rsidR="00AE0C64">
        <w:rPr>
          <w:sz w:val="24"/>
          <w:szCs w:val="24"/>
        </w:rPr>
        <w:tab/>
      </w:r>
      <w:r w:rsidR="00AE0C64">
        <w:rPr>
          <w:sz w:val="24"/>
          <w:szCs w:val="24"/>
        </w:rPr>
        <w:tab/>
      </w:r>
      <w:r w:rsidR="00AE0C64">
        <w:rPr>
          <w:sz w:val="24"/>
          <w:szCs w:val="24"/>
        </w:rPr>
        <w:tab/>
      </w:r>
      <w:r w:rsidRPr="00AE0C64">
        <w:rPr>
          <w:sz w:val="24"/>
          <w:szCs w:val="24"/>
        </w:rPr>
        <w:t>C</w:t>
      </w:r>
    </w:p>
    <w:p w:rsidR="007D1E42" w:rsidRPr="00AE0C64" w:rsidRDefault="00AE0C64" w:rsidP="007D1E42">
      <w:pPr>
        <w:spacing w:after="0" w:line="240" w:lineRule="auto"/>
        <w:rPr>
          <w:sz w:val="24"/>
          <w:szCs w:val="24"/>
        </w:rPr>
      </w:pPr>
      <w:r>
        <w:rPr>
          <w:sz w:val="24"/>
          <w:szCs w:val="24"/>
        </w:rPr>
        <w:t>&lt; 70</w:t>
      </w:r>
      <w:r>
        <w:rPr>
          <w:sz w:val="24"/>
          <w:szCs w:val="24"/>
        </w:rPr>
        <w:tab/>
      </w:r>
      <w:r>
        <w:rPr>
          <w:sz w:val="24"/>
          <w:szCs w:val="24"/>
        </w:rPr>
        <w:tab/>
      </w:r>
      <w:r>
        <w:rPr>
          <w:sz w:val="24"/>
          <w:szCs w:val="24"/>
        </w:rPr>
        <w:tab/>
        <w:t>F</w:t>
      </w:r>
    </w:p>
    <w:p w:rsidR="007D1E42" w:rsidRDefault="007D1E42" w:rsidP="007D1E42">
      <w:pPr>
        <w:spacing w:after="0" w:line="240" w:lineRule="auto"/>
        <w:rPr>
          <w:b/>
          <w:sz w:val="24"/>
          <w:szCs w:val="24"/>
          <w:u w:val="single"/>
        </w:rPr>
      </w:pPr>
    </w:p>
    <w:p w:rsidR="006F5C94" w:rsidRPr="004B5C72" w:rsidRDefault="006F5C94" w:rsidP="007D1E42">
      <w:pPr>
        <w:spacing w:after="0" w:line="240" w:lineRule="auto"/>
        <w:rPr>
          <w:b/>
          <w:sz w:val="24"/>
          <w:szCs w:val="24"/>
          <w:u w:val="single"/>
        </w:rPr>
      </w:pPr>
    </w:p>
    <w:p w:rsidR="00CB1BC2" w:rsidRPr="004B5C72" w:rsidRDefault="000860D6" w:rsidP="00AB2DA2">
      <w:pPr>
        <w:spacing w:after="0" w:line="240" w:lineRule="auto"/>
        <w:rPr>
          <w:b/>
          <w:sz w:val="24"/>
          <w:szCs w:val="24"/>
        </w:rPr>
      </w:pPr>
      <w:r w:rsidRPr="004B5C72">
        <w:rPr>
          <w:b/>
          <w:sz w:val="24"/>
          <w:szCs w:val="24"/>
        </w:rPr>
        <w:t xml:space="preserve">Written </w:t>
      </w:r>
      <w:r w:rsidR="00CB1BC2" w:rsidRPr="004B5C72">
        <w:rPr>
          <w:b/>
          <w:sz w:val="24"/>
          <w:szCs w:val="24"/>
        </w:rPr>
        <w:t>Assignments</w:t>
      </w:r>
    </w:p>
    <w:p w:rsidR="00CB1BC2" w:rsidRPr="004B5C72" w:rsidRDefault="00E70515" w:rsidP="00AB2DA2">
      <w:pPr>
        <w:spacing w:after="0" w:line="240" w:lineRule="auto"/>
        <w:rPr>
          <w:sz w:val="24"/>
          <w:szCs w:val="24"/>
        </w:rPr>
      </w:pPr>
      <w:r w:rsidRPr="004B5C72">
        <w:rPr>
          <w:sz w:val="24"/>
          <w:szCs w:val="24"/>
        </w:rPr>
        <w:t xml:space="preserve">As a doctoral seminar, this course is designed as both an oral- and written-intensive course.  </w:t>
      </w:r>
      <w:r w:rsidR="0079440C" w:rsidRPr="004B5C72">
        <w:rPr>
          <w:sz w:val="24"/>
          <w:szCs w:val="24"/>
        </w:rPr>
        <w:t xml:space="preserve">Written </w:t>
      </w:r>
      <w:r w:rsidR="00CB1BC2" w:rsidRPr="004B5C72">
        <w:rPr>
          <w:sz w:val="24"/>
          <w:szCs w:val="24"/>
        </w:rPr>
        <w:t>assignments will include:</w:t>
      </w:r>
    </w:p>
    <w:p w:rsidR="0079440C" w:rsidRPr="004B5C72" w:rsidRDefault="00C65242" w:rsidP="00BA0D86">
      <w:pPr>
        <w:pStyle w:val="ListParagraph"/>
        <w:numPr>
          <w:ilvl w:val="0"/>
          <w:numId w:val="19"/>
        </w:numPr>
        <w:spacing w:after="0" w:line="240" w:lineRule="auto"/>
        <w:rPr>
          <w:sz w:val="24"/>
          <w:szCs w:val="24"/>
        </w:rPr>
      </w:pPr>
      <w:r>
        <w:rPr>
          <w:sz w:val="24"/>
          <w:szCs w:val="24"/>
        </w:rPr>
        <w:t xml:space="preserve">One </w:t>
      </w:r>
      <w:r w:rsidR="0079440C" w:rsidRPr="004B5C72">
        <w:rPr>
          <w:sz w:val="24"/>
          <w:szCs w:val="24"/>
        </w:rPr>
        <w:t>three-page</w:t>
      </w:r>
      <w:r>
        <w:rPr>
          <w:sz w:val="24"/>
          <w:szCs w:val="24"/>
        </w:rPr>
        <w:t xml:space="preserve"> policy reflection essays that is</w:t>
      </w:r>
      <w:r w:rsidR="0079440C" w:rsidRPr="004B5C72">
        <w:rPr>
          <w:sz w:val="24"/>
          <w:szCs w:val="24"/>
        </w:rPr>
        <w:t xml:space="preserve"> due at the beginning of the semester</w:t>
      </w:r>
      <w:r w:rsidR="00096152">
        <w:rPr>
          <w:sz w:val="24"/>
          <w:szCs w:val="24"/>
        </w:rPr>
        <w:t xml:space="preserve">. </w:t>
      </w:r>
      <w:r w:rsidR="0079440C" w:rsidRPr="004B5C72">
        <w:rPr>
          <w:sz w:val="24"/>
          <w:szCs w:val="24"/>
        </w:rPr>
        <w:t>Th</w:t>
      </w:r>
      <w:r w:rsidR="003925F0">
        <w:rPr>
          <w:sz w:val="24"/>
          <w:szCs w:val="24"/>
        </w:rPr>
        <w:t xml:space="preserve">is essay </w:t>
      </w:r>
      <w:proofErr w:type="gramStart"/>
      <w:r w:rsidR="0079440C" w:rsidRPr="004B5C72">
        <w:rPr>
          <w:sz w:val="24"/>
          <w:szCs w:val="24"/>
        </w:rPr>
        <w:t>is a reflection of</w:t>
      </w:r>
      <w:proofErr w:type="gramEnd"/>
      <w:r w:rsidR="0079440C" w:rsidRPr="004B5C72">
        <w:rPr>
          <w:sz w:val="24"/>
          <w:szCs w:val="24"/>
        </w:rPr>
        <w:t xml:space="preserve"> your policy interests and what you hope and expect to get out of the course. </w:t>
      </w:r>
    </w:p>
    <w:p w:rsidR="003925F0" w:rsidRDefault="003925F0" w:rsidP="00BA0D86">
      <w:pPr>
        <w:pStyle w:val="ListParagraph"/>
        <w:numPr>
          <w:ilvl w:val="0"/>
          <w:numId w:val="19"/>
        </w:numPr>
        <w:spacing w:after="0" w:line="240" w:lineRule="auto"/>
        <w:rPr>
          <w:sz w:val="24"/>
          <w:szCs w:val="24"/>
        </w:rPr>
      </w:pPr>
      <w:r>
        <w:rPr>
          <w:sz w:val="24"/>
          <w:szCs w:val="24"/>
        </w:rPr>
        <w:t xml:space="preserve">Policy review that discusses key issues in your policy area of interest.  This review should (1) identify a policy area, (2) review the literature pertaining to this policy area, </w:t>
      </w:r>
      <w:r w:rsidR="00D05314">
        <w:rPr>
          <w:sz w:val="24"/>
          <w:szCs w:val="24"/>
        </w:rPr>
        <w:t xml:space="preserve">and </w:t>
      </w:r>
      <w:r>
        <w:rPr>
          <w:sz w:val="24"/>
          <w:szCs w:val="24"/>
        </w:rPr>
        <w:t xml:space="preserve">(3) identify key questions to be addressed by researchers and policymakers in the area. </w:t>
      </w:r>
      <w:r w:rsidR="00D05314">
        <w:rPr>
          <w:sz w:val="24"/>
          <w:szCs w:val="24"/>
        </w:rPr>
        <w:t xml:space="preserve"> Ultimately, the purpose of the policy review is to determine the foundation</w:t>
      </w:r>
      <w:r w:rsidR="00096152">
        <w:rPr>
          <w:sz w:val="24"/>
          <w:szCs w:val="24"/>
        </w:rPr>
        <w:t>al question for your research</w:t>
      </w:r>
      <w:r w:rsidR="000C7FC1">
        <w:rPr>
          <w:sz w:val="24"/>
          <w:szCs w:val="24"/>
        </w:rPr>
        <w:t xml:space="preserve">. </w:t>
      </w:r>
    </w:p>
    <w:p w:rsidR="004A7C65" w:rsidRDefault="00CB1BC2" w:rsidP="004A7C65">
      <w:pPr>
        <w:pStyle w:val="ListParagraph"/>
        <w:numPr>
          <w:ilvl w:val="0"/>
          <w:numId w:val="19"/>
        </w:numPr>
        <w:spacing w:after="0" w:line="240" w:lineRule="auto"/>
        <w:rPr>
          <w:sz w:val="24"/>
          <w:szCs w:val="24"/>
        </w:rPr>
      </w:pPr>
      <w:r w:rsidRPr="004B5C72">
        <w:rPr>
          <w:sz w:val="24"/>
          <w:szCs w:val="24"/>
        </w:rPr>
        <w:t xml:space="preserve">Preparation of a literature review </w:t>
      </w:r>
      <w:r w:rsidR="003925F0">
        <w:rPr>
          <w:sz w:val="24"/>
          <w:szCs w:val="24"/>
        </w:rPr>
        <w:t xml:space="preserve">examining a </w:t>
      </w:r>
      <w:r w:rsidR="0079440C" w:rsidRPr="004B5C72">
        <w:rPr>
          <w:sz w:val="24"/>
          <w:szCs w:val="24"/>
        </w:rPr>
        <w:t>policy theory</w:t>
      </w:r>
      <w:r w:rsidR="003925F0">
        <w:rPr>
          <w:sz w:val="24"/>
          <w:szCs w:val="24"/>
        </w:rPr>
        <w:t xml:space="preserve"> that may be relevant for answering questions identified in your policy review</w:t>
      </w:r>
      <w:r w:rsidR="0079440C" w:rsidRPr="004B5C72">
        <w:rPr>
          <w:sz w:val="24"/>
          <w:szCs w:val="24"/>
        </w:rPr>
        <w:t xml:space="preserve">.  </w:t>
      </w:r>
      <w:r w:rsidRPr="004B5C72">
        <w:rPr>
          <w:sz w:val="24"/>
          <w:szCs w:val="24"/>
        </w:rPr>
        <w:t xml:space="preserve">The literature review should </w:t>
      </w:r>
      <w:r w:rsidR="00D05314">
        <w:rPr>
          <w:sz w:val="24"/>
          <w:szCs w:val="24"/>
        </w:rPr>
        <w:t xml:space="preserve">provide background of the theory, including </w:t>
      </w:r>
      <w:r w:rsidR="00D05314" w:rsidRPr="004B5C72">
        <w:rPr>
          <w:sz w:val="24"/>
          <w:szCs w:val="24"/>
        </w:rPr>
        <w:t>the development of the theoretical and empirical literature</w:t>
      </w:r>
      <w:r w:rsidR="000C7FC1">
        <w:rPr>
          <w:sz w:val="24"/>
          <w:szCs w:val="24"/>
        </w:rPr>
        <w:t xml:space="preserve">. </w:t>
      </w:r>
      <w:r w:rsidR="00D05314">
        <w:rPr>
          <w:sz w:val="24"/>
          <w:szCs w:val="24"/>
        </w:rPr>
        <w:t xml:space="preserve"> </w:t>
      </w:r>
      <w:r w:rsidR="00D05314" w:rsidRPr="00A13C2D">
        <w:rPr>
          <w:sz w:val="24"/>
          <w:szCs w:val="24"/>
        </w:rPr>
        <w:t>The goal of this policy theory literature review is to help you develop a theoretical framework for your</w:t>
      </w:r>
      <w:r w:rsidR="000C7FC1">
        <w:rPr>
          <w:sz w:val="24"/>
          <w:szCs w:val="24"/>
        </w:rPr>
        <w:t xml:space="preserve"> proposed empirical</w:t>
      </w:r>
      <w:r w:rsidR="00D05314" w:rsidRPr="00A13C2D">
        <w:rPr>
          <w:sz w:val="24"/>
          <w:szCs w:val="24"/>
        </w:rPr>
        <w:t xml:space="preserve"> research.  </w:t>
      </w:r>
      <w:r w:rsidRPr="00A13C2D">
        <w:rPr>
          <w:sz w:val="24"/>
          <w:szCs w:val="24"/>
        </w:rPr>
        <w:t>It should identify the major contributions in th</w:t>
      </w:r>
      <w:r w:rsidR="000C7FC1">
        <w:rPr>
          <w:sz w:val="24"/>
          <w:szCs w:val="24"/>
        </w:rPr>
        <w:t>e</w:t>
      </w:r>
      <w:r w:rsidRPr="00A13C2D">
        <w:rPr>
          <w:sz w:val="24"/>
          <w:szCs w:val="24"/>
        </w:rPr>
        <w:t xml:space="preserve"> area, discuss ambiguities in </w:t>
      </w:r>
      <w:r w:rsidR="0079440C" w:rsidRPr="00A13C2D">
        <w:rPr>
          <w:sz w:val="24"/>
          <w:szCs w:val="24"/>
        </w:rPr>
        <w:t xml:space="preserve">the </w:t>
      </w:r>
      <w:r w:rsidRPr="00A13C2D">
        <w:rPr>
          <w:sz w:val="24"/>
          <w:szCs w:val="24"/>
        </w:rPr>
        <w:t>theories</w:t>
      </w:r>
      <w:r w:rsidR="000C7FC1">
        <w:rPr>
          <w:sz w:val="24"/>
          <w:szCs w:val="24"/>
        </w:rPr>
        <w:t xml:space="preserve">, </w:t>
      </w:r>
      <w:r w:rsidRPr="00A13C2D">
        <w:rPr>
          <w:sz w:val="24"/>
          <w:szCs w:val="24"/>
        </w:rPr>
        <w:t>concepts</w:t>
      </w:r>
      <w:r w:rsidR="000C7FC1">
        <w:rPr>
          <w:sz w:val="24"/>
          <w:szCs w:val="24"/>
        </w:rPr>
        <w:t xml:space="preserve"> and models;</w:t>
      </w:r>
      <w:r w:rsidRPr="00A13C2D">
        <w:rPr>
          <w:sz w:val="24"/>
          <w:szCs w:val="24"/>
        </w:rPr>
        <w:t xml:space="preserve"> identify strengths a</w:t>
      </w:r>
      <w:r w:rsidR="000C7FC1">
        <w:rPr>
          <w:sz w:val="24"/>
          <w:szCs w:val="24"/>
        </w:rPr>
        <w:t>nd weaknesses in the literature;</w:t>
      </w:r>
      <w:r w:rsidRPr="00A13C2D">
        <w:rPr>
          <w:sz w:val="24"/>
          <w:szCs w:val="24"/>
        </w:rPr>
        <w:t xml:space="preserve"> and </w:t>
      </w:r>
      <w:r w:rsidR="00963605" w:rsidRPr="004B5C72">
        <w:rPr>
          <w:sz w:val="24"/>
          <w:szCs w:val="24"/>
        </w:rPr>
        <w:t xml:space="preserve">how the theories, concepts, and methods that show up in </w:t>
      </w:r>
      <w:r w:rsidR="00963605">
        <w:rPr>
          <w:sz w:val="24"/>
          <w:szCs w:val="24"/>
        </w:rPr>
        <w:t>the</w:t>
      </w:r>
      <w:r w:rsidR="00963605" w:rsidRPr="004B5C72">
        <w:rPr>
          <w:sz w:val="24"/>
          <w:szCs w:val="24"/>
        </w:rPr>
        <w:t xml:space="preserve"> literature are relevant to your policy interest</w:t>
      </w:r>
      <w:r w:rsidR="0079440C" w:rsidRPr="00963605">
        <w:rPr>
          <w:sz w:val="24"/>
          <w:szCs w:val="24"/>
        </w:rPr>
        <w:t xml:space="preserve">. </w:t>
      </w:r>
    </w:p>
    <w:p w:rsidR="00AA7590" w:rsidRPr="004A7C65" w:rsidRDefault="00942239" w:rsidP="004A7C65">
      <w:pPr>
        <w:pStyle w:val="ListParagraph"/>
        <w:numPr>
          <w:ilvl w:val="0"/>
          <w:numId w:val="19"/>
        </w:numPr>
        <w:spacing w:after="0" w:line="240" w:lineRule="auto"/>
        <w:rPr>
          <w:sz w:val="24"/>
          <w:szCs w:val="24"/>
        </w:rPr>
      </w:pPr>
      <w:r w:rsidRPr="004A7C65">
        <w:rPr>
          <w:sz w:val="24"/>
          <w:szCs w:val="24"/>
        </w:rPr>
        <w:t xml:space="preserve">Research proposal </w:t>
      </w:r>
      <w:r w:rsidR="00032392" w:rsidRPr="004A7C65">
        <w:rPr>
          <w:sz w:val="24"/>
          <w:szCs w:val="24"/>
        </w:rPr>
        <w:t xml:space="preserve">that builds on your </w:t>
      </w:r>
      <w:r w:rsidR="00096152">
        <w:rPr>
          <w:sz w:val="24"/>
          <w:szCs w:val="24"/>
        </w:rPr>
        <w:t>policy and literature reviews</w:t>
      </w:r>
      <w:r w:rsidR="00032392" w:rsidRPr="004A7C65">
        <w:rPr>
          <w:sz w:val="24"/>
          <w:szCs w:val="24"/>
        </w:rPr>
        <w:t>.</w:t>
      </w:r>
      <w:r w:rsidR="00C96D3D" w:rsidRPr="004A7C65">
        <w:rPr>
          <w:sz w:val="24"/>
          <w:szCs w:val="24"/>
        </w:rPr>
        <w:t xml:space="preserve"> </w:t>
      </w:r>
      <w:r w:rsidR="004A7C65" w:rsidRPr="004A7C65">
        <w:rPr>
          <w:sz w:val="24"/>
          <w:szCs w:val="24"/>
        </w:rPr>
        <w:t xml:space="preserve"> Written proposals should be 20–30 pages long. </w:t>
      </w:r>
      <w:r w:rsidR="00AE0C64">
        <w:rPr>
          <w:sz w:val="24"/>
          <w:szCs w:val="24"/>
        </w:rPr>
        <w:t>The proposal should not only convince readers of the need and importance of the research idea to be investigated, but also to highlight the viability of the research.  The</w:t>
      </w:r>
      <w:r w:rsidR="004A7C65" w:rsidRPr="004A7C65">
        <w:rPr>
          <w:sz w:val="24"/>
          <w:szCs w:val="24"/>
        </w:rPr>
        <w:t xml:space="preserve"> research proposal will have three components: a section reviewing key policy issues, a theory (or conceptualization) section, and an empirical research outline.</w:t>
      </w:r>
      <w:r w:rsidR="003A3058">
        <w:rPr>
          <w:sz w:val="24"/>
          <w:szCs w:val="24"/>
        </w:rPr>
        <w:t xml:space="preserve">  The empirical research outline should be sufficiently detailed that it could be given to another graduate student who could then execute the research.  </w:t>
      </w:r>
    </w:p>
    <w:p w:rsidR="00C427F4" w:rsidRDefault="00C427F4" w:rsidP="00C427F4">
      <w:pPr>
        <w:spacing w:after="0" w:line="240" w:lineRule="auto"/>
        <w:rPr>
          <w:sz w:val="24"/>
          <w:szCs w:val="24"/>
        </w:rPr>
      </w:pPr>
    </w:p>
    <w:p w:rsidR="000860D6" w:rsidRPr="004B5C72" w:rsidRDefault="000860D6" w:rsidP="000860D6">
      <w:pPr>
        <w:spacing w:after="0" w:line="240" w:lineRule="auto"/>
        <w:rPr>
          <w:sz w:val="24"/>
          <w:szCs w:val="24"/>
        </w:rPr>
      </w:pPr>
    </w:p>
    <w:p w:rsidR="00313081" w:rsidRDefault="00313081">
      <w:pPr>
        <w:rPr>
          <w:rFonts w:cs="Times New Roman"/>
          <w:b/>
          <w:sz w:val="24"/>
          <w:szCs w:val="24"/>
        </w:rPr>
      </w:pPr>
      <w:r>
        <w:rPr>
          <w:rFonts w:cs="Times New Roman"/>
          <w:b/>
          <w:sz w:val="24"/>
          <w:szCs w:val="24"/>
        </w:rPr>
        <w:br w:type="page"/>
      </w:r>
    </w:p>
    <w:p w:rsidR="000860D6" w:rsidRPr="00EE00A1" w:rsidRDefault="000860D6" w:rsidP="000860D6">
      <w:pPr>
        <w:spacing w:after="0" w:line="240" w:lineRule="auto"/>
        <w:rPr>
          <w:rFonts w:cs="Times New Roman"/>
          <w:b/>
          <w:sz w:val="24"/>
          <w:szCs w:val="24"/>
        </w:rPr>
      </w:pPr>
      <w:r w:rsidRPr="00EE00A1">
        <w:rPr>
          <w:rFonts w:cs="Times New Roman"/>
          <w:b/>
          <w:sz w:val="24"/>
          <w:szCs w:val="24"/>
        </w:rPr>
        <w:lastRenderedPageBreak/>
        <w:t>Participation</w:t>
      </w:r>
      <w:r w:rsidR="002F4F06">
        <w:rPr>
          <w:rFonts w:cs="Times New Roman"/>
          <w:b/>
          <w:sz w:val="24"/>
          <w:szCs w:val="24"/>
        </w:rPr>
        <w:t>, Seminar Leadership</w:t>
      </w:r>
      <w:r w:rsidRPr="00EE00A1">
        <w:rPr>
          <w:rFonts w:cs="Times New Roman"/>
          <w:b/>
          <w:sz w:val="24"/>
          <w:szCs w:val="24"/>
        </w:rPr>
        <w:t xml:space="preserve"> and Class Discussion</w:t>
      </w:r>
    </w:p>
    <w:p w:rsidR="0079440C" w:rsidRPr="004B5C72" w:rsidRDefault="0079440C" w:rsidP="0079440C">
      <w:pPr>
        <w:spacing w:after="0" w:line="240" w:lineRule="auto"/>
        <w:rPr>
          <w:rFonts w:cs="Times New Roman"/>
          <w:sz w:val="24"/>
          <w:szCs w:val="24"/>
        </w:rPr>
      </w:pPr>
      <w:r w:rsidRPr="004B5C72">
        <w:rPr>
          <w:rFonts w:cs="Times New Roman"/>
          <w:sz w:val="24"/>
          <w:szCs w:val="24"/>
        </w:rPr>
        <w:t>A significant portion of your course grade will be based on your in</w:t>
      </w:r>
      <w:r w:rsidR="000860D6" w:rsidRPr="004B5C72">
        <w:rPr>
          <w:rFonts w:cs="Times New Roman"/>
          <w:sz w:val="24"/>
          <w:szCs w:val="24"/>
        </w:rPr>
        <w:t>-</w:t>
      </w:r>
      <w:r w:rsidRPr="004B5C72">
        <w:rPr>
          <w:rFonts w:cs="Times New Roman"/>
          <w:sz w:val="24"/>
          <w:szCs w:val="24"/>
        </w:rPr>
        <w:t>class performance.</w:t>
      </w:r>
    </w:p>
    <w:p w:rsidR="0079440C" w:rsidRPr="004B5C72" w:rsidRDefault="0079440C" w:rsidP="0079440C">
      <w:pPr>
        <w:spacing w:after="0" w:line="240" w:lineRule="auto"/>
        <w:rPr>
          <w:rFonts w:cs="Times New Roman"/>
          <w:sz w:val="24"/>
          <w:szCs w:val="24"/>
        </w:rPr>
      </w:pPr>
      <w:r w:rsidRPr="004B5C72">
        <w:rPr>
          <w:rFonts w:cs="Times New Roman"/>
          <w:sz w:val="24"/>
          <w:szCs w:val="24"/>
        </w:rPr>
        <w:t>There are two important elements to this performance: quality of participation, and quantity of participation. While a little quality can go a long way, quantity cannot be a substitute for quality. It should also be evident that one must be present in order to participate. While there is no explicit attendance policy attached to this course, and conflicts can and do arise, absences will necessarily detract from your participation grade. If you know ahead of time that you must miss a class meeting, notification will help offset the impact of that absence.</w:t>
      </w:r>
    </w:p>
    <w:p w:rsidR="0079440C" w:rsidRPr="004B5C72" w:rsidRDefault="0079440C" w:rsidP="0079440C">
      <w:pPr>
        <w:spacing w:after="0" w:line="240" w:lineRule="auto"/>
        <w:rPr>
          <w:rFonts w:cs="Times New Roman"/>
          <w:sz w:val="24"/>
          <w:szCs w:val="24"/>
        </w:rPr>
      </w:pPr>
    </w:p>
    <w:p w:rsidR="0079440C" w:rsidRPr="004B5C72" w:rsidRDefault="0079440C" w:rsidP="0079440C">
      <w:pPr>
        <w:spacing w:after="0" w:line="240" w:lineRule="auto"/>
        <w:rPr>
          <w:rFonts w:cs="Times New Roman"/>
          <w:sz w:val="24"/>
          <w:szCs w:val="24"/>
        </w:rPr>
      </w:pPr>
      <w:r w:rsidRPr="004B5C72">
        <w:rPr>
          <w:rFonts w:cs="Times New Roman"/>
          <w:sz w:val="24"/>
          <w:szCs w:val="24"/>
        </w:rPr>
        <w:t xml:space="preserve">In order to maximize your performance, it is imperative that you arrive at the class meeting with all assigned readings completed, and prepared to discuss the material in significant detail. I also encourage you to give thought to the material, and attempt to place the ideas in broader context of knowledge and practice. The outcome of this thought should be judgments about the utility and value of the ideas in the readings, and their potential for application to both theory and practice. Many of the ideas we will explore this semester are complex; our job during our </w:t>
      </w:r>
      <w:r w:rsidR="000860D6" w:rsidRPr="004B5C72">
        <w:rPr>
          <w:rFonts w:cs="Times New Roman"/>
          <w:sz w:val="24"/>
          <w:szCs w:val="24"/>
        </w:rPr>
        <w:t xml:space="preserve">class </w:t>
      </w:r>
      <w:r w:rsidRPr="004B5C72">
        <w:rPr>
          <w:rFonts w:cs="Times New Roman"/>
          <w:sz w:val="24"/>
          <w:szCs w:val="24"/>
        </w:rPr>
        <w:t>meetings will be to “demystify” the ideas. Do not be discouraged if the readings initially do not make sense to you, but come to class prepared to pose questions and to seek answers. The fundamental notion of the seminar format is that all participants (including the instructor) learn together, so we will seek answers collectively and consider the seminar (not just the instructor) as the source of learning.</w:t>
      </w:r>
    </w:p>
    <w:p w:rsidR="0079440C" w:rsidRPr="004B5C72" w:rsidRDefault="0079440C" w:rsidP="0079440C">
      <w:pPr>
        <w:spacing w:after="0" w:line="240" w:lineRule="auto"/>
        <w:rPr>
          <w:rFonts w:cs="Times New Roman"/>
          <w:sz w:val="24"/>
          <w:szCs w:val="24"/>
        </w:rPr>
      </w:pPr>
    </w:p>
    <w:p w:rsidR="00BB611E" w:rsidRPr="004B5C72" w:rsidRDefault="00A935CC" w:rsidP="00AB2DA2">
      <w:pPr>
        <w:spacing w:after="0" w:line="240" w:lineRule="auto"/>
        <w:rPr>
          <w:sz w:val="24"/>
          <w:szCs w:val="24"/>
        </w:rPr>
      </w:pPr>
      <w:r w:rsidRPr="004B5C72">
        <w:rPr>
          <w:sz w:val="24"/>
          <w:szCs w:val="24"/>
        </w:rPr>
        <w:t xml:space="preserve">Student will be assigned regular leadership of class discussion of assigned readings.  </w:t>
      </w:r>
      <w:r w:rsidR="006F5C94">
        <w:rPr>
          <w:sz w:val="24"/>
          <w:szCs w:val="24"/>
        </w:rPr>
        <w:t xml:space="preserve">For each class section two students </w:t>
      </w:r>
      <w:r w:rsidRPr="004B5C72">
        <w:rPr>
          <w:sz w:val="24"/>
          <w:szCs w:val="24"/>
        </w:rPr>
        <w:t xml:space="preserve">will be assigned </w:t>
      </w:r>
      <w:r w:rsidR="006F5C94">
        <w:rPr>
          <w:sz w:val="24"/>
          <w:szCs w:val="24"/>
        </w:rPr>
        <w:t xml:space="preserve">to </w:t>
      </w:r>
      <w:r w:rsidRPr="004B5C72">
        <w:rPr>
          <w:sz w:val="24"/>
          <w:szCs w:val="24"/>
        </w:rPr>
        <w:t>lead the class discussions.</w:t>
      </w:r>
      <w:r w:rsidR="00EE00A1">
        <w:rPr>
          <w:sz w:val="24"/>
          <w:szCs w:val="24"/>
        </w:rPr>
        <w:t xml:space="preserve">  For your </w:t>
      </w:r>
      <w:r w:rsidR="006F5C94">
        <w:rPr>
          <w:sz w:val="24"/>
          <w:szCs w:val="24"/>
        </w:rPr>
        <w:t>seminar leadership</w:t>
      </w:r>
      <w:r w:rsidR="00EE00A1">
        <w:rPr>
          <w:sz w:val="24"/>
          <w:szCs w:val="24"/>
        </w:rPr>
        <w:t>, you should be prepared to:</w:t>
      </w:r>
    </w:p>
    <w:p w:rsidR="00A935CC" w:rsidRPr="004B5C72" w:rsidRDefault="00A935CC" w:rsidP="00BA0D86">
      <w:pPr>
        <w:pStyle w:val="ListParagraph"/>
        <w:numPr>
          <w:ilvl w:val="0"/>
          <w:numId w:val="13"/>
        </w:numPr>
        <w:spacing w:after="0" w:line="240" w:lineRule="auto"/>
        <w:rPr>
          <w:sz w:val="24"/>
          <w:szCs w:val="24"/>
        </w:rPr>
      </w:pPr>
      <w:r w:rsidRPr="004B5C72">
        <w:rPr>
          <w:sz w:val="24"/>
          <w:szCs w:val="24"/>
        </w:rPr>
        <w:t>Quickly summarize the reading.</w:t>
      </w:r>
    </w:p>
    <w:p w:rsidR="00A935CC" w:rsidRPr="004B5C72" w:rsidRDefault="00A935CC" w:rsidP="00BA0D86">
      <w:pPr>
        <w:pStyle w:val="ListParagraph"/>
        <w:numPr>
          <w:ilvl w:val="0"/>
          <w:numId w:val="13"/>
        </w:numPr>
        <w:spacing w:after="0" w:line="240" w:lineRule="auto"/>
        <w:rPr>
          <w:sz w:val="24"/>
          <w:szCs w:val="24"/>
        </w:rPr>
      </w:pPr>
      <w:r w:rsidRPr="004B5C72">
        <w:rPr>
          <w:sz w:val="24"/>
          <w:szCs w:val="24"/>
        </w:rPr>
        <w:t>Identify the critical issues of theory and research that it addresses,</w:t>
      </w:r>
    </w:p>
    <w:p w:rsidR="00A935CC" w:rsidRPr="004B5C72" w:rsidRDefault="00A935CC" w:rsidP="00BA0D86">
      <w:pPr>
        <w:pStyle w:val="ListParagraph"/>
        <w:numPr>
          <w:ilvl w:val="0"/>
          <w:numId w:val="13"/>
        </w:numPr>
        <w:spacing w:after="0" w:line="240" w:lineRule="auto"/>
        <w:rPr>
          <w:sz w:val="24"/>
          <w:szCs w:val="24"/>
        </w:rPr>
      </w:pPr>
      <w:r w:rsidRPr="004B5C72">
        <w:rPr>
          <w:sz w:val="24"/>
          <w:szCs w:val="24"/>
        </w:rPr>
        <w:t>Critique it by discussing strengths and weaknesses of the</w:t>
      </w:r>
      <w:r w:rsidR="0022055F">
        <w:rPr>
          <w:sz w:val="24"/>
          <w:szCs w:val="24"/>
        </w:rPr>
        <w:t xml:space="preserve"> theory or</w:t>
      </w:r>
      <w:r w:rsidRPr="004B5C72">
        <w:rPr>
          <w:sz w:val="24"/>
          <w:szCs w:val="24"/>
        </w:rPr>
        <w:t xml:space="preserve"> analysis,</w:t>
      </w:r>
    </w:p>
    <w:p w:rsidR="00A935CC" w:rsidRPr="004B5C72" w:rsidRDefault="00A935CC" w:rsidP="00BA0D86">
      <w:pPr>
        <w:pStyle w:val="ListParagraph"/>
        <w:numPr>
          <w:ilvl w:val="0"/>
          <w:numId w:val="13"/>
        </w:numPr>
        <w:spacing w:after="0" w:line="240" w:lineRule="auto"/>
        <w:rPr>
          <w:sz w:val="24"/>
          <w:szCs w:val="24"/>
        </w:rPr>
      </w:pPr>
      <w:r w:rsidRPr="004B5C72">
        <w:rPr>
          <w:sz w:val="24"/>
          <w:szCs w:val="24"/>
        </w:rPr>
        <w:t xml:space="preserve">Indicate possible extensions of the </w:t>
      </w:r>
      <w:r w:rsidR="0022055F">
        <w:rPr>
          <w:sz w:val="24"/>
          <w:szCs w:val="24"/>
        </w:rPr>
        <w:t xml:space="preserve">theory or </w:t>
      </w:r>
      <w:r w:rsidRPr="004B5C72">
        <w:rPr>
          <w:sz w:val="24"/>
          <w:szCs w:val="24"/>
        </w:rPr>
        <w:t>analysis,</w:t>
      </w:r>
    </w:p>
    <w:p w:rsidR="00A935CC" w:rsidRPr="004B5C72" w:rsidRDefault="00A935CC" w:rsidP="00BA0D86">
      <w:pPr>
        <w:pStyle w:val="ListParagraph"/>
        <w:numPr>
          <w:ilvl w:val="0"/>
          <w:numId w:val="13"/>
        </w:numPr>
        <w:spacing w:after="0" w:line="240" w:lineRule="auto"/>
        <w:rPr>
          <w:sz w:val="24"/>
          <w:szCs w:val="24"/>
        </w:rPr>
      </w:pPr>
      <w:r w:rsidRPr="004B5C72">
        <w:rPr>
          <w:sz w:val="24"/>
          <w:szCs w:val="24"/>
        </w:rPr>
        <w:t>Lead your c</w:t>
      </w:r>
      <w:r w:rsidR="0022055F">
        <w:rPr>
          <w:sz w:val="24"/>
          <w:szCs w:val="24"/>
        </w:rPr>
        <w:t>olleagues</w:t>
      </w:r>
      <w:r w:rsidRPr="004B5C72">
        <w:rPr>
          <w:sz w:val="24"/>
          <w:szCs w:val="24"/>
        </w:rPr>
        <w:t xml:space="preserve"> in a discussion related to the </w:t>
      </w:r>
      <w:r w:rsidR="0022055F">
        <w:rPr>
          <w:sz w:val="24"/>
          <w:szCs w:val="24"/>
        </w:rPr>
        <w:t>reading</w:t>
      </w:r>
      <w:r w:rsidR="006F5C94">
        <w:rPr>
          <w:sz w:val="24"/>
          <w:szCs w:val="24"/>
        </w:rPr>
        <w:t>s</w:t>
      </w:r>
      <w:r w:rsidRPr="004B5C72">
        <w:rPr>
          <w:sz w:val="24"/>
          <w:szCs w:val="24"/>
        </w:rPr>
        <w:t>.</w:t>
      </w:r>
    </w:p>
    <w:p w:rsidR="00A935CC" w:rsidRPr="004B5C72" w:rsidRDefault="00A935CC" w:rsidP="00A935CC">
      <w:pPr>
        <w:spacing w:after="0" w:line="240" w:lineRule="auto"/>
        <w:rPr>
          <w:b/>
          <w:sz w:val="24"/>
          <w:szCs w:val="24"/>
        </w:rPr>
      </w:pPr>
    </w:p>
    <w:p w:rsidR="00A935CC" w:rsidRPr="004B5C72" w:rsidRDefault="00A935CC" w:rsidP="00A935CC">
      <w:pPr>
        <w:spacing w:after="0" w:line="240" w:lineRule="auto"/>
        <w:rPr>
          <w:rFonts w:cs="Times New Roman"/>
          <w:sz w:val="24"/>
          <w:szCs w:val="24"/>
        </w:rPr>
      </w:pPr>
      <w:r w:rsidRPr="004B5C72">
        <w:rPr>
          <w:rFonts w:cs="Times New Roman"/>
          <w:sz w:val="24"/>
          <w:szCs w:val="24"/>
        </w:rPr>
        <w:t>Please note that all participation grades are earned; in other words, it is assumed that all students start at a grade of “0” and earn the grade; you do not start at “100” and have points deducted for lack of participation.</w:t>
      </w:r>
    </w:p>
    <w:p w:rsidR="00A935CC" w:rsidRPr="004B5C72" w:rsidRDefault="00A935CC" w:rsidP="00AB2DA2">
      <w:pPr>
        <w:spacing w:after="0" w:line="240" w:lineRule="auto"/>
        <w:rPr>
          <w:b/>
          <w:sz w:val="24"/>
          <w:szCs w:val="24"/>
        </w:rPr>
      </w:pPr>
    </w:p>
    <w:p w:rsidR="00BB611E" w:rsidRPr="004B5C72" w:rsidRDefault="00BB611E" w:rsidP="00AB2DA2">
      <w:pPr>
        <w:spacing w:after="0" w:line="240" w:lineRule="auto"/>
        <w:rPr>
          <w:b/>
          <w:sz w:val="24"/>
          <w:szCs w:val="24"/>
        </w:rPr>
      </w:pPr>
    </w:p>
    <w:p w:rsidR="00BB611E" w:rsidRPr="004B5C72" w:rsidRDefault="00BB611E" w:rsidP="00BB611E">
      <w:pPr>
        <w:spacing w:after="0" w:line="240" w:lineRule="auto"/>
        <w:rPr>
          <w:rFonts w:cs="Times New Roman"/>
          <w:b/>
          <w:sz w:val="24"/>
          <w:szCs w:val="24"/>
          <w:u w:val="single"/>
        </w:rPr>
      </w:pPr>
      <w:r w:rsidRPr="004B5C72">
        <w:rPr>
          <w:rFonts w:cs="Times New Roman"/>
          <w:b/>
          <w:sz w:val="24"/>
          <w:szCs w:val="24"/>
          <w:u w:val="single"/>
        </w:rPr>
        <w:t>TEXT AND READINGS</w:t>
      </w:r>
    </w:p>
    <w:p w:rsidR="00BB611E" w:rsidRPr="004B5C72" w:rsidRDefault="00BB611E" w:rsidP="00BB611E">
      <w:pPr>
        <w:spacing w:after="0" w:line="240" w:lineRule="auto"/>
        <w:rPr>
          <w:rFonts w:cs="Times New Roman"/>
          <w:sz w:val="24"/>
          <w:szCs w:val="24"/>
        </w:rPr>
      </w:pPr>
    </w:p>
    <w:p w:rsidR="00F400F5" w:rsidRPr="004B5C72" w:rsidRDefault="00BB611E" w:rsidP="00BB611E">
      <w:pPr>
        <w:spacing w:after="0" w:line="240" w:lineRule="auto"/>
        <w:rPr>
          <w:rFonts w:cs="Times New Roman"/>
          <w:sz w:val="24"/>
          <w:szCs w:val="24"/>
        </w:rPr>
      </w:pPr>
      <w:r w:rsidRPr="004B5C72">
        <w:rPr>
          <w:rFonts w:cs="Times New Roman"/>
          <w:sz w:val="24"/>
          <w:szCs w:val="24"/>
        </w:rPr>
        <w:t xml:space="preserve">The readings for this course will involve book chapters and journal articles.  Most journal articles are available through the ODU library. </w:t>
      </w:r>
      <w:r w:rsidR="00F400F5" w:rsidRPr="004B5C72">
        <w:rPr>
          <w:rFonts w:cs="Times New Roman"/>
          <w:sz w:val="24"/>
          <w:szCs w:val="24"/>
        </w:rPr>
        <w:t>There are two required books:</w:t>
      </w:r>
    </w:p>
    <w:p w:rsidR="00F400F5" w:rsidRPr="00C01F4D" w:rsidRDefault="00F400F5" w:rsidP="00F400F5">
      <w:pPr>
        <w:spacing w:after="0" w:line="240" w:lineRule="auto"/>
        <w:rPr>
          <w:sz w:val="24"/>
          <w:szCs w:val="24"/>
        </w:rPr>
      </w:pPr>
      <w:r w:rsidRPr="004B5C72">
        <w:rPr>
          <w:sz w:val="24"/>
          <w:szCs w:val="24"/>
        </w:rPr>
        <w:t xml:space="preserve">Birkland, </w:t>
      </w:r>
      <w:r w:rsidR="00C01F4D">
        <w:rPr>
          <w:sz w:val="24"/>
          <w:szCs w:val="24"/>
        </w:rPr>
        <w:t xml:space="preserve">Thomas A. 2005. </w:t>
      </w:r>
      <w:r w:rsidR="00C01F4D">
        <w:rPr>
          <w:i/>
          <w:sz w:val="24"/>
          <w:szCs w:val="24"/>
        </w:rPr>
        <w:t>An Introduction to the Policy Process: Theories, Concepts, and Models of Public Policy Making.</w:t>
      </w:r>
      <w:r w:rsidR="00C01F4D">
        <w:rPr>
          <w:sz w:val="24"/>
          <w:szCs w:val="24"/>
        </w:rPr>
        <w:t xml:space="preserve"> M.E. Sharpe.</w:t>
      </w:r>
      <w:r w:rsidR="00FB5112">
        <w:rPr>
          <w:sz w:val="24"/>
          <w:szCs w:val="24"/>
        </w:rPr>
        <w:t xml:space="preserve"> (B)</w:t>
      </w:r>
    </w:p>
    <w:p w:rsidR="00156D37" w:rsidRDefault="00F400F5" w:rsidP="00F400F5">
      <w:pPr>
        <w:spacing w:after="0" w:line="240" w:lineRule="auto"/>
        <w:rPr>
          <w:sz w:val="24"/>
          <w:szCs w:val="24"/>
        </w:rPr>
      </w:pPr>
      <w:r w:rsidRPr="004B5C72">
        <w:rPr>
          <w:sz w:val="24"/>
          <w:szCs w:val="24"/>
        </w:rPr>
        <w:t xml:space="preserve">Sabatier, Paul A. </w:t>
      </w:r>
      <w:r w:rsidR="00C01F4D">
        <w:rPr>
          <w:sz w:val="24"/>
          <w:szCs w:val="24"/>
        </w:rPr>
        <w:t xml:space="preserve">2007. </w:t>
      </w:r>
      <w:r w:rsidR="00C01F4D">
        <w:rPr>
          <w:i/>
          <w:sz w:val="24"/>
          <w:szCs w:val="24"/>
        </w:rPr>
        <w:t>Theories of the Policy Process</w:t>
      </w:r>
      <w:r w:rsidR="00E61462">
        <w:rPr>
          <w:i/>
          <w:sz w:val="24"/>
          <w:szCs w:val="24"/>
        </w:rPr>
        <w:t xml:space="preserve">. </w:t>
      </w:r>
      <w:r w:rsidR="00E61462">
        <w:rPr>
          <w:sz w:val="24"/>
          <w:szCs w:val="24"/>
        </w:rPr>
        <w:t xml:space="preserve">Westview Press. </w:t>
      </w:r>
      <w:r w:rsidR="00FB5112">
        <w:rPr>
          <w:sz w:val="24"/>
          <w:szCs w:val="24"/>
        </w:rPr>
        <w:t>(S)</w:t>
      </w:r>
    </w:p>
    <w:p w:rsidR="00BB611E" w:rsidRPr="004B5C72" w:rsidRDefault="00C0581E" w:rsidP="00BB611E">
      <w:pPr>
        <w:spacing w:after="0" w:line="240" w:lineRule="auto"/>
        <w:rPr>
          <w:rFonts w:cs="Times New Roman"/>
          <w:sz w:val="24"/>
          <w:szCs w:val="24"/>
        </w:rPr>
      </w:pPr>
      <w:r w:rsidRPr="004B5C72">
        <w:rPr>
          <w:rFonts w:cs="Times New Roman"/>
          <w:sz w:val="24"/>
          <w:szCs w:val="24"/>
        </w:rPr>
        <w:t xml:space="preserve">Additional book chapters are included in a coursepack available for purchase </w:t>
      </w:r>
      <w:r w:rsidR="00FB5112">
        <w:rPr>
          <w:rFonts w:cs="Times New Roman"/>
          <w:sz w:val="24"/>
          <w:szCs w:val="24"/>
        </w:rPr>
        <w:t xml:space="preserve">from the bookstore.  Readings from the coursepack are labeled (C) in the reading list. </w:t>
      </w:r>
      <w:r w:rsidR="00313081">
        <w:rPr>
          <w:rFonts w:cs="Times New Roman"/>
          <w:sz w:val="24"/>
          <w:szCs w:val="24"/>
        </w:rPr>
        <w:t xml:space="preserve"> </w:t>
      </w:r>
    </w:p>
    <w:p w:rsidR="0018767C" w:rsidRPr="004B5C72" w:rsidRDefault="0018767C" w:rsidP="0018767C">
      <w:pPr>
        <w:spacing w:after="0" w:line="240" w:lineRule="auto"/>
        <w:rPr>
          <w:rFonts w:cs="Times New Roman"/>
          <w:b/>
          <w:sz w:val="24"/>
          <w:szCs w:val="24"/>
          <w:u w:val="single"/>
        </w:rPr>
      </w:pPr>
      <w:r w:rsidRPr="004B5C72">
        <w:rPr>
          <w:rFonts w:cs="Times New Roman"/>
          <w:b/>
          <w:sz w:val="24"/>
          <w:szCs w:val="24"/>
          <w:u w:val="single"/>
        </w:rPr>
        <w:lastRenderedPageBreak/>
        <w:t>ACADEMIC DISHONESTY</w:t>
      </w:r>
    </w:p>
    <w:p w:rsidR="0018767C" w:rsidRPr="004B5C72" w:rsidRDefault="0018767C" w:rsidP="0018767C">
      <w:pPr>
        <w:spacing w:after="0" w:line="240" w:lineRule="auto"/>
        <w:rPr>
          <w:rFonts w:cs="Times New Roman"/>
          <w:sz w:val="24"/>
          <w:szCs w:val="24"/>
        </w:rPr>
      </w:pPr>
    </w:p>
    <w:p w:rsidR="0018767C" w:rsidRPr="004B5C72" w:rsidRDefault="0018767C" w:rsidP="0018767C">
      <w:pPr>
        <w:spacing w:after="0" w:line="240" w:lineRule="auto"/>
        <w:rPr>
          <w:rFonts w:cs="Times New Roman"/>
          <w:sz w:val="24"/>
          <w:szCs w:val="24"/>
        </w:rPr>
      </w:pPr>
      <w:r w:rsidRPr="004B5C72">
        <w:rPr>
          <w:rFonts w:cs="Times New Roman"/>
          <w:sz w:val="24"/>
          <w:szCs w:val="24"/>
        </w:rPr>
        <w:t xml:space="preserve">Violations of the academic honest code will be dealt with in the strictest terms. Students are advised to become familiar with the university and the college academic honesty code. It is the student’s responsibility to ensure that both the </w:t>
      </w:r>
      <w:r w:rsidRPr="004B5C72">
        <w:rPr>
          <w:rFonts w:cs="Times New Roman"/>
          <w:i/>
          <w:sz w:val="24"/>
          <w:szCs w:val="24"/>
        </w:rPr>
        <w:t xml:space="preserve">letter </w:t>
      </w:r>
      <w:r w:rsidRPr="004B5C72">
        <w:rPr>
          <w:rFonts w:cs="Times New Roman"/>
          <w:sz w:val="24"/>
          <w:szCs w:val="24"/>
        </w:rPr>
        <w:t xml:space="preserve">and </w:t>
      </w:r>
      <w:r w:rsidRPr="004B5C72">
        <w:rPr>
          <w:rFonts w:cs="Times New Roman"/>
          <w:i/>
          <w:sz w:val="24"/>
          <w:szCs w:val="24"/>
        </w:rPr>
        <w:t xml:space="preserve">intent </w:t>
      </w:r>
      <w:r w:rsidRPr="004B5C72">
        <w:rPr>
          <w:rFonts w:cs="Times New Roman"/>
          <w:sz w:val="24"/>
          <w:szCs w:val="24"/>
        </w:rPr>
        <w:t>of this code are met in all circumstances</w:t>
      </w:r>
      <w:r w:rsidRPr="004B5C72">
        <w:rPr>
          <w:rFonts w:cs="Times New Roman"/>
          <w:b/>
          <w:sz w:val="24"/>
          <w:szCs w:val="24"/>
        </w:rPr>
        <w:t xml:space="preserve">. Ignorance of this code, or of proper rules of citation, provides no defense. </w:t>
      </w:r>
      <w:r w:rsidRPr="004B5C72">
        <w:rPr>
          <w:rFonts w:cs="Times New Roman"/>
          <w:sz w:val="24"/>
          <w:szCs w:val="24"/>
        </w:rPr>
        <w:t>My policy concerning enforcement of this code is inflexible; no exceptions will be made. There is absolutely no excuse at the Ph.D</w:t>
      </w:r>
      <w:r w:rsidR="007D0755">
        <w:rPr>
          <w:rFonts w:cs="Times New Roman"/>
          <w:sz w:val="24"/>
          <w:szCs w:val="24"/>
        </w:rPr>
        <w:t>.</w:t>
      </w:r>
      <w:r w:rsidRPr="004B5C72">
        <w:rPr>
          <w:rFonts w:cs="Times New Roman"/>
          <w:sz w:val="24"/>
          <w:szCs w:val="24"/>
        </w:rPr>
        <w:t xml:space="preserve"> level of study to tolerate academic misconduct or dishonesty. I will be happy to answer any questions you might have regarding this policy or about proper rules of citation.</w:t>
      </w:r>
    </w:p>
    <w:p w:rsidR="00CB1BC2" w:rsidRDefault="00CB1BC2" w:rsidP="00AB2DA2">
      <w:pPr>
        <w:spacing w:after="0"/>
        <w:rPr>
          <w:sz w:val="24"/>
          <w:szCs w:val="24"/>
        </w:rPr>
      </w:pPr>
    </w:p>
    <w:p w:rsidR="009A5C04" w:rsidRPr="004B5C72" w:rsidRDefault="009A5C04" w:rsidP="00AB2DA2">
      <w:pPr>
        <w:spacing w:after="0"/>
        <w:rPr>
          <w:sz w:val="24"/>
          <w:szCs w:val="24"/>
        </w:rPr>
      </w:pPr>
    </w:p>
    <w:p w:rsidR="00642813" w:rsidRPr="004B5C72" w:rsidRDefault="00642813" w:rsidP="004C510D">
      <w:pPr>
        <w:spacing w:after="0" w:line="240" w:lineRule="auto"/>
        <w:rPr>
          <w:b/>
          <w:sz w:val="24"/>
          <w:szCs w:val="24"/>
          <w:u w:val="single"/>
        </w:rPr>
      </w:pPr>
      <w:r w:rsidRPr="004B5C72">
        <w:rPr>
          <w:b/>
          <w:sz w:val="24"/>
          <w:szCs w:val="24"/>
          <w:u w:val="single"/>
        </w:rPr>
        <w:t>TENTATIVE SCHEDULE</w:t>
      </w:r>
    </w:p>
    <w:p w:rsidR="00642813" w:rsidRPr="004B5C72" w:rsidRDefault="00642813" w:rsidP="004C510D">
      <w:pPr>
        <w:spacing w:after="0" w:line="240" w:lineRule="auto"/>
        <w:rPr>
          <w:b/>
          <w:sz w:val="24"/>
          <w:szCs w:val="24"/>
          <w:u w:val="single"/>
        </w:rPr>
      </w:pPr>
    </w:p>
    <w:p w:rsidR="001A6CAE" w:rsidRPr="004B5C72" w:rsidRDefault="001A6CAE" w:rsidP="00BA0D86">
      <w:pPr>
        <w:pStyle w:val="ListParagraph"/>
        <w:numPr>
          <w:ilvl w:val="0"/>
          <w:numId w:val="21"/>
        </w:numPr>
        <w:spacing w:after="0" w:line="240" w:lineRule="auto"/>
        <w:rPr>
          <w:b/>
          <w:sz w:val="24"/>
          <w:szCs w:val="24"/>
        </w:rPr>
      </w:pPr>
      <w:r w:rsidRPr="004B5C72">
        <w:rPr>
          <w:b/>
          <w:sz w:val="24"/>
          <w:szCs w:val="24"/>
        </w:rPr>
        <w:t>Introduction</w:t>
      </w:r>
    </w:p>
    <w:p w:rsidR="001A6CAE" w:rsidRPr="004B5C72" w:rsidRDefault="001A6CAE" w:rsidP="00BA0D86">
      <w:pPr>
        <w:pStyle w:val="ListParagraph"/>
        <w:numPr>
          <w:ilvl w:val="0"/>
          <w:numId w:val="12"/>
        </w:numPr>
        <w:rPr>
          <w:sz w:val="24"/>
          <w:szCs w:val="24"/>
        </w:rPr>
      </w:pPr>
      <w:r w:rsidRPr="004B5C72">
        <w:rPr>
          <w:sz w:val="24"/>
          <w:szCs w:val="24"/>
        </w:rPr>
        <w:t xml:space="preserve">DeLeon, Peter. 2008. The historical roots of the field. In </w:t>
      </w:r>
      <w:r w:rsidRPr="004B5C72">
        <w:rPr>
          <w:i/>
          <w:sz w:val="24"/>
          <w:szCs w:val="24"/>
        </w:rPr>
        <w:t>The Oxford Handbook of Public Policy</w:t>
      </w:r>
      <w:r w:rsidR="00EF363C">
        <w:rPr>
          <w:sz w:val="24"/>
          <w:szCs w:val="24"/>
        </w:rPr>
        <w:t>.</w:t>
      </w:r>
      <w:r w:rsidRPr="004B5C72">
        <w:rPr>
          <w:sz w:val="24"/>
          <w:szCs w:val="24"/>
        </w:rPr>
        <w:t xml:space="preserve"> Moran, Michael, Martin Rein &amp; Robert E. Goodin (eds.), New York: Oxford University Press. p. 39-57 (C)</w:t>
      </w:r>
    </w:p>
    <w:p w:rsidR="001A6CAE" w:rsidRPr="004B5C72" w:rsidRDefault="001A6CAE" w:rsidP="00BA0D86">
      <w:pPr>
        <w:pStyle w:val="ListParagraph"/>
        <w:numPr>
          <w:ilvl w:val="0"/>
          <w:numId w:val="12"/>
        </w:numPr>
        <w:rPr>
          <w:sz w:val="24"/>
          <w:szCs w:val="24"/>
        </w:rPr>
      </w:pPr>
      <w:r w:rsidRPr="004B5C72">
        <w:rPr>
          <w:sz w:val="24"/>
          <w:szCs w:val="24"/>
        </w:rPr>
        <w:t xml:space="preserve">Etzioni, Amitai. 2008. The unique methodology of policy research. </w:t>
      </w:r>
      <w:r w:rsidRPr="004B5C72">
        <w:rPr>
          <w:i/>
          <w:sz w:val="24"/>
          <w:szCs w:val="24"/>
        </w:rPr>
        <w:t>The Oxford Handbook of Public Policy</w:t>
      </w:r>
      <w:r w:rsidR="00EF363C">
        <w:rPr>
          <w:sz w:val="24"/>
          <w:szCs w:val="24"/>
        </w:rPr>
        <w:t>.</w:t>
      </w:r>
      <w:r w:rsidRPr="004B5C72">
        <w:rPr>
          <w:sz w:val="24"/>
          <w:szCs w:val="24"/>
        </w:rPr>
        <w:t xml:space="preserve"> Moran, Michael, Martin Rein &amp; Robert E. Goodin (eds.), New York: Oxford University Press. p. 833-843 (C)</w:t>
      </w:r>
    </w:p>
    <w:p w:rsidR="001A6CAE" w:rsidRPr="004B5C72" w:rsidRDefault="001A6CAE" w:rsidP="00BA0D86">
      <w:pPr>
        <w:pStyle w:val="ListParagraph"/>
        <w:numPr>
          <w:ilvl w:val="0"/>
          <w:numId w:val="12"/>
        </w:numPr>
        <w:rPr>
          <w:sz w:val="24"/>
          <w:szCs w:val="24"/>
        </w:rPr>
      </w:pPr>
      <w:r w:rsidRPr="004B5C72">
        <w:rPr>
          <w:sz w:val="24"/>
          <w:szCs w:val="24"/>
        </w:rPr>
        <w:t xml:space="preserve">Smith, Kevin B. &amp; Larimer, Christopher W.  2009. </w:t>
      </w:r>
      <w:r w:rsidR="00B40301" w:rsidRPr="004B5C72">
        <w:rPr>
          <w:sz w:val="24"/>
          <w:szCs w:val="24"/>
        </w:rPr>
        <w:t xml:space="preserve">Chapter 1: Public policy as a concept and a field (or fields) of study. </w:t>
      </w:r>
      <w:r w:rsidR="00B40301">
        <w:rPr>
          <w:sz w:val="24"/>
          <w:szCs w:val="24"/>
        </w:rPr>
        <w:t xml:space="preserve">In </w:t>
      </w:r>
      <w:r w:rsidRPr="004B5C72">
        <w:rPr>
          <w:i/>
          <w:sz w:val="24"/>
          <w:szCs w:val="24"/>
        </w:rPr>
        <w:t xml:space="preserve">The Public Policy Theory </w:t>
      </w:r>
      <w:r w:rsidRPr="00EF363C">
        <w:rPr>
          <w:i/>
          <w:sz w:val="24"/>
          <w:szCs w:val="24"/>
        </w:rPr>
        <w:t>Primer</w:t>
      </w:r>
      <w:r w:rsidRPr="004B5C72">
        <w:rPr>
          <w:sz w:val="24"/>
          <w:szCs w:val="24"/>
        </w:rPr>
        <w:t>.  Boulder, CO: Westview Press. p. 1-25.</w:t>
      </w:r>
      <w:r>
        <w:rPr>
          <w:sz w:val="24"/>
          <w:szCs w:val="24"/>
        </w:rPr>
        <w:t xml:space="preserve"> (C)</w:t>
      </w:r>
    </w:p>
    <w:p w:rsidR="001A6CAE" w:rsidRPr="004B5C72" w:rsidRDefault="001A6CAE" w:rsidP="00BA0D86">
      <w:pPr>
        <w:pStyle w:val="ListParagraph"/>
        <w:numPr>
          <w:ilvl w:val="0"/>
          <w:numId w:val="12"/>
        </w:numPr>
        <w:spacing w:after="0" w:line="240" w:lineRule="auto"/>
        <w:rPr>
          <w:sz w:val="24"/>
          <w:szCs w:val="24"/>
        </w:rPr>
      </w:pPr>
      <w:r w:rsidRPr="004B5C72">
        <w:rPr>
          <w:sz w:val="24"/>
          <w:szCs w:val="24"/>
        </w:rPr>
        <w:t xml:space="preserve">Sabatier, Paul A. 1991. Political Science and public policy. </w:t>
      </w:r>
      <w:r w:rsidRPr="004B5C72">
        <w:rPr>
          <w:i/>
          <w:sz w:val="24"/>
          <w:szCs w:val="24"/>
        </w:rPr>
        <w:t>Political Science and Politics</w:t>
      </w:r>
      <w:r w:rsidRPr="004B5C72">
        <w:rPr>
          <w:sz w:val="24"/>
          <w:szCs w:val="24"/>
        </w:rPr>
        <w:t xml:space="preserve"> 24(2): 144-147</w:t>
      </w:r>
    </w:p>
    <w:p w:rsidR="001A6CAE" w:rsidRPr="004B5C72" w:rsidRDefault="001A6CAE" w:rsidP="00BA0D86">
      <w:pPr>
        <w:pStyle w:val="ListParagraph"/>
        <w:numPr>
          <w:ilvl w:val="0"/>
          <w:numId w:val="12"/>
        </w:numPr>
        <w:spacing w:after="0" w:line="240" w:lineRule="auto"/>
        <w:rPr>
          <w:sz w:val="24"/>
          <w:szCs w:val="24"/>
        </w:rPr>
      </w:pPr>
      <w:r w:rsidRPr="004B5C72">
        <w:rPr>
          <w:sz w:val="24"/>
          <w:szCs w:val="24"/>
        </w:rPr>
        <w:t>Radin, Beryl. 1997. Presidential address: The evolution of the policy analysis field: From c</w:t>
      </w:r>
      <w:r>
        <w:rPr>
          <w:sz w:val="24"/>
          <w:szCs w:val="24"/>
        </w:rPr>
        <w:t>onversations to conversations.</w:t>
      </w:r>
      <w:r w:rsidRPr="004B5C72">
        <w:rPr>
          <w:sz w:val="24"/>
          <w:szCs w:val="24"/>
        </w:rPr>
        <w:t xml:space="preserve"> </w:t>
      </w:r>
      <w:r w:rsidRPr="004B5C72">
        <w:rPr>
          <w:i/>
          <w:sz w:val="24"/>
          <w:szCs w:val="24"/>
        </w:rPr>
        <w:t>Journal of Policy Analysis and Management</w:t>
      </w:r>
      <w:r w:rsidRPr="004B5C72">
        <w:rPr>
          <w:sz w:val="24"/>
          <w:szCs w:val="24"/>
        </w:rPr>
        <w:t xml:space="preserve"> 2: 204-218. </w:t>
      </w:r>
    </w:p>
    <w:p w:rsidR="001A6CAE" w:rsidRPr="004B5C72" w:rsidRDefault="001A6CAE" w:rsidP="001A6CAE">
      <w:pPr>
        <w:tabs>
          <w:tab w:val="left" w:pos="540"/>
        </w:tabs>
        <w:spacing w:after="0" w:line="240" w:lineRule="auto"/>
        <w:rPr>
          <w:sz w:val="24"/>
          <w:szCs w:val="24"/>
        </w:rPr>
      </w:pPr>
    </w:p>
    <w:p w:rsidR="001A6CAE" w:rsidRPr="004B5C72" w:rsidRDefault="001A6CAE" w:rsidP="00BA0D86">
      <w:pPr>
        <w:pStyle w:val="ListParagraph"/>
        <w:numPr>
          <w:ilvl w:val="0"/>
          <w:numId w:val="21"/>
        </w:numPr>
        <w:spacing w:after="0" w:line="240" w:lineRule="auto"/>
        <w:rPr>
          <w:b/>
          <w:sz w:val="24"/>
          <w:szCs w:val="24"/>
        </w:rPr>
      </w:pPr>
      <w:r w:rsidRPr="004B5C72">
        <w:rPr>
          <w:b/>
          <w:sz w:val="24"/>
          <w:szCs w:val="24"/>
        </w:rPr>
        <w:t>The Policy Process</w:t>
      </w:r>
    </w:p>
    <w:p w:rsidR="001A6CAE" w:rsidRPr="00B16E46" w:rsidRDefault="00B16E46" w:rsidP="00BA0D86">
      <w:pPr>
        <w:pStyle w:val="ListParagraph"/>
        <w:numPr>
          <w:ilvl w:val="0"/>
          <w:numId w:val="22"/>
        </w:numPr>
        <w:spacing w:after="0" w:line="240" w:lineRule="auto"/>
        <w:rPr>
          <w:b/>
          <w:sz w:val="24"/>
          <w:szCs w:val="24"/>
        </w:rPr>
      </w:pPr>
      <w:r w:rsidRPr="00B16E46">
        <w:rPr>
          <w:sz w:val="24"/>
          <w:szCs w:val="24"/>
        </w:rPr>
        <w:t xml:space="preserve">Birkland, Thomas A. 2005. </w:t>
      </w:r>
      <w:r w:rsidRPr="00B16E46">
        <w:rPr>
          <w:i/>
          <w:sz w:val="24"/>
          <w:szCs w:val="24"/>
        </w:rPr>
        <w:t>An Introduction to the Policy Process: Theories, Concepts, and Models of Public Policy Making.</w:t>
      </w:r>
      <w:r w:rsidRPr="00B16E46">
        <w:rPr>
          <w:sz w:val="24"/>
          <w:szCs w:val="24"/>
        </w:rPr>
        <w:t xml:space="preserve"> M.E. Sharpe.</w:t>
      </w:r>
      <w:r w:rsidR="008A44B3">
        <w:rPr>
          <w:sz w:val="24"/>
          <w:szCs w:val="24"/>
        </w:rPr>
        <w:t xml:space="preserve"> (B)</w:t>
      </w:r>
    </w:p>
    <w:p w:rsidR="00B16E46" w:rsidRDefault="00B16E46" w:rsidP="001A6CAE">
      <w:pPr>
        <w:spacing w:after="0" w:line="240" w:lineRule="auto"/>
        <w:rPr>
          <w:sz w:val="24"/>
          <w:szCs w:val="24"/>
        </w:rPr>
      </w:pPr>
    </w:p>
    <w:p w:rsidR="009A5C04" w:rsidRDefault="009A5C04">
      <w:pPr>
        <w:rPr>
          <w:sz w:val="24"/>
          <w:szCs w:val="24"/>
        </w:rPr>
      </w:pPr>
      <w:r>
        <w:rPr>
          <w:sz w:val="24"/>
          <w:szCs w:val="24"/>
        </w:rPr>
        <w:br w:type="page"/>
      </w:r>
    </w:p>
    <w:p w:rsidR="00DC3217" w:rsidRPr="004B5C72" w:rsidRDefault="001A6CAE" w:rsidP="001A6CAE">
      <w:pPr>
        <w:spacing w:after="0" w:line="240" w:lineRule="auto"/>
        <w:rPr>
          <w:sz w:val="24"/>
          <w:szCs w:val="24"/>
          <w:u w:val="single"/>
        </w:rPr>
      </w:pPr>
      <w:r w:rsidRPr="004B5C72">
        <w:rPr>
          <w:sz w:val="24"/>
          <w:szCs w:val="24"/>
          <w:u w:val="single"/>
        </w:rPr>
        <w:lastRenderedPageBreak/>
        <w:t>Policy Reflection Essay due</w:t>
      </w:r>
    </w:p>
    <w:p w:rsidR="001A6CAE" w:rsidRPr="004B5C72" w:rsidRDefault="001A6CAE" w:rsidP="00BA0D86">
      <w:pPr>
        <w:pStyle w:val="ListParagraph"/>
        <w:numPr>
          <w:ilvl w:val="0"/>
          <w:numId w:val="21"/>
        </w:numPr>
        <w:spacing w:after="0" w:line="240" w:lineRule="auto"/>
        <w:rPr>
          <w:b/>
          <w:sz w:val="24"/>
          <w:szCs w:val="24"/>
        </w:rPr>
      </w:pPr>
      <w:r w:rsidRPr="004B5C72">
        <w:rPr>
          <w:b/>
          <w:sz w:val="24"/>
          <w:szCs w:val="24"/>
        </w:rPr>
        <w:t>Theory and Theorizing</w:t>
      </w:r>
    </w:p>
    <w:p w:rsidR="001A6CAE" w:rsidRPr="004B5C72" w:rsidRDefault="001A6CAE" w:rsidP="00BA0D86">
      <w:pPr>
        <w:pStyle w:val="ListParagraph"/>
        <w:numPr>
          <w:ilvl w:val="0"/>
          <w:numId w:val="14"/>
        </w:numPr>
        <w:spacing w:after="0" w:line="240" w:lineRule="auto"/>
        <w:rPr>
          <w:sz w:val="24"/>
          <w:szCs w:val="24"/>
        </w:rPr>
      </w:pPr>
      <w:r w:rsidRPr="004B5C72">
        <w:rPr>
          <w:sz w:val="24"/>
          <w:szCs w:val="24"/>
        </w:rPr>
        <w:t xml:space="preserve">Sutton, Robert I. &amp; Staw, Barry M. 1995. What theory is not. </w:t>
      </w:r>
      <w:r w:rsidRPr="004B5C72">
        <w:rPr>
          <w:i/>
          <w:sz w:val="24"/>
          <w:szCs w:val="24"/>
        </w:rPr>
        <w:t xml:space="preserve">Administrative Science Quarterly </w:t>
      </w:r>
      <w:r w:rsidRPr="004B5C72">
        <w:rPr>
          <w:sz w:val="24"/>
          <w:szCs w:val="24"/>
        </w:rPr>
        <w:t>40(3): 371-384.</w:t>
      </w:r>
    </w:p>
    <w:p w:rsidR="001A6CAE" w:rsidRPr="00CC5053" w:rsidRDefault="001A6CAE" w:rsidP="00BA0D86">
      <w:pPr>
        <w:pStyle w:val="ListParagraph"/>
        <w:numPr>
          <w:ilvl w:val="0"/>
          <w:numId w:val="14"/>
        </w:numPr>
        <w:spacing w:after="0" w:line="240" w:lineRule="auto"/>
        <w:rPr>
          <w:sz w:val="24"/>
          <w:szCs w:val="24"/>
        </w:rPr>
      </w:pPr>
      <w:r w:rsidRPr="004B5C72">
        <w:rPr>
          <w:sz w:val="24"/>
          <w:szCs w:val="24"/>
        </w:rPr>
        <w:t xml:space="preserve">DiMaggio, Paul J. 1995. Comments on “What theory is not.” </w:t>
      </w:r>
      <w:r w:rsidRPr="004B5C72">
        <w:rPr>
          <w:i/>
          <w:sz w:val="24"/>
          <w:szCs w:val="24"/>
        </w:rPr>
        <w:t>Administrative Science Quarterly</w:t>
      </w:r>
      <w:r w:rsidR="00CC5053">
        <w:rPr>
          <w:i/>
          <w:sz w:val="24"/>
          <w:szCs w:val="24"/>
        </w:rPr>
        <w:t xml:space="preserve"> </w:t>
      </w:r>
      <w:r w:rsidR="00CC5053" w:rsidRPr="00CC5053">
        <w:rPr>
          <w:sz w:val="24"/>
          <w:szCs w:val="24"/>
        </w:rPr>
        <w:t>40(3):</w:t>
      </w:r>
      <w:r w:rsidR="00CC5053">
        <w:rPr>
          <w:sz w:val="24"/>
          <w:szCs w:val="24"/>
        </w:rPr>
        <w:t xml:space="preserve"> 391-397.</w:t>
      </w:r>
    </w:p>
    <w:p w:rsidR="001A6CAE" w:rsidRPr="004B5C72" w:rsidRDefault="001A6CAE" w:rsidP="00BA0D86">
      <w:pPr>
        <w:pStyle w:val="ListParagraph"/>
        <w:numPr>
          <w:ilvl w:val="0"/>
          <w:numId w:val="14"/>
        </w:numPr>
        <w:spacing w:after="0" w:line="240" w:lineRule="auto"/>
        <w:rPr>
          <w:sz w:val="24"/>
          <w:szCs w:val="24"/>
        </w:rPr>
      </w:pPr>
      <w:r w:rsidRPr="004B5C72">
        <w:rPr>
          <w:sz w:val="24"/>
          <w:szCs w:val="24"/>
        </w:rPr>
        <w:t xml:space="preserve">Weick, Karl E. 1995. What theory is not, theorizing is. </w:t>
      </w:r>
      <w:r w:rsidRPr="004B5C72">
        <w:rPr>
          <w:i/>
          <w:sz w:val="24"/>
          <w:szCs w:val="24"/>
        </w:rPr>
        <w:t xml:space="preserve">Administrative Science Quarterly </w:t>
      </w:r>
      <w:r w:rsidRPr="004B5C72">
        <w:rPr>
          <w:sz w:val="24"/>
          <w:szCs w:val="24"/>
        </w:rPr>
        <w:t>40: 385-390.</w:t>
      </w:r>
    </w:p>
    <w:p w:rsidR="001A6CAE" w:rsidRPr="004B5C72" w:rsidRDefault="001A6CAE" w:rsidP="00BA0D86">
      <w:pPr>
        <w:pStyle w:val="ListParagraph"/>
        <w:numPr>
          <w:ilvl w:val="0"/>
          <w:numId w:val="14"/>
        </w:numPr>
        <w:spacing w:after="0" w:line="240" w:lineRule="auto"/>
        <w:rPr>
          <w:sz w:val="24"/>
          <w:szCs w:val="24"/>
        </w:rPr>
      </w:pPr>
      <w:r w:rsidRPr="004B5C72">
        <w:rPr>
          <w:sz w:val="24"/>
          <w:szCs w:val="24"/>
        </w:rPr>
        <w:t xml:space="preserve">Van de Ven, Andrew. 1989. Nothing is quite so practical as a good theory. </w:t>
      </w:r>
      <w:r w:rsidRPr="004B5C72">
        <w:rPr>
          <w:i/>
          <w:sz w:val="24"/>
          <w:szCs w:val="24"/>
        </w:rPr>
        <w:t xml:space="preserve">Academy of Management Review </w:t>
      </w:r>
      <w:r w:rsidR="00CC5053">
        <w:rPr>
          <w:sz w:val="24"/>
          <w:szCs w:val="24"/>
        </w:rPr>
        <w:t>14</w:t>
      </w:r>
      <w:r w:rsidRPr="004B5C72">
        <w:rPr>
          <w:sz w:val="24"/>
          <w:szCs w:val="24"/>
        </w:rPr>
        <w:t>(4): 486-489.</w:t>
      </w:r>
    </w:p>
    <w:p w:rsidR="001A6CAE" w:rsidRPr="004B5C72" w:rsidRDefault="001A6CAE" w:rsidP="00BA0D86">
      <w:pPr>
        <w:pStyle w:val="ListParagraph"/>
        <w:numPr>
          <w:ilvl w:val="0"/>
          <w:numId w:val="14"/>
        </w:numPr>
        <w:spacing w:after="0" w:line="240" w:lineRule="auto"/>
        <w:rPr>
          <w:sz w:val="24"/>
          <w:szCs w:val="24"/>
        </w:rPr>
      </w:pPr>
      <w:r>
        <w:rPr>
          <w:sz w:val="24"/>
          <w:szCs w:val="24"/>
        </w:rPr>
        <w:t>Rapopo</w:t>
      </w:r>
      <w:r w:rsidRPr="004B5C72">
        <w:rPr>
          <w:sz w:val="24"/>
          <w:szCs w:val="24"/>
        </w:rPr>
        <w:t xml:space="preserve">rt, Anatol. 1958. Various meanings of theory. </w:t>
      </w:r>
      <w:r w:rsidRPr="004B5C72">
        <w:rPr>
          <w:i/>
          <w:sz w:val="24"/>
          <w:szCs w:val="24"/>
        </w:rPr>
        <w:t xml:space="preserve">American Political Science Review </w:t>
      </w:r>
      <w:r w:rsidRPr="004B5C72">
        <w:rPr>
          <w:sz w:val="24"/>
          <w:szCs w:val="24"/>
        </w:rPr>
        <w:t xml:space="preserve">52: 972-988. </w:t>
      </w:r>
    </w:p>
    <w:p w:rsidR="001A6CAE" w:rsidRPr="004B5C72" w:rsidRDefault="001A6CAE" w:rsidP="00BA0D86">
      <w:pPr>
        <w:pStyle w:val="ListParagraph"/>
        <w:numPr>
          <w:ilvl w:val="0"/>
          <w:numId w:val="5"/>
        </w:numPr>
        <w:spacing w:after="0" w:line="240" w:lineRule="auto"/>
        <w:rPr>
          <w:sz w:val="24"/>
          <w:szCs w:val="24"/>
        </w:rPr>
      </w:pPr>
      <w:r w:rsidRPr="004B5C72">
        <w:rPr>
          <w:sz w:val="24"/>
          <w:szCs w:val="24"/>
        </w:rPr>
        <w:t xml:space="preserve">Whetten, David A. 1989. What constitutes a theoretical contribution?  </w:t>
      </w:r>
      <w:r w:rsidRPr="004B5C72">
        <w:rPr>
          <w:i/>
          <w:sz w:val="24"/>
          <w:szCs w:val="24"/>
        </w:rPr>
        <w:t>Academy of Management Review</w:t>
      </w:r>
      <w:r w:rsidRPr="004B5C72">
        <w:rPr>
          <w:sz w:val="24"/>
          <w:szCs w:val="24"/>
        </w:rPr>
        <w:t xml:space="preserve"> 14(4): 490-495. </w:t>
      </w:r>
    </w:p>
    <w:p w:rsidR="001A6CAE" w:rsidRPr="004B5C72" w:rsidRDefault="001A6CAE" w:rsidP="001A6CAE">
      <w:pPr>
        <w:spacing w:after="0" w:line="240" w:lineRule="auto"/>
        <w:rPr>
          <w:sz w:val="24"/>
          <w:szCs w:val="24"/>
        </w:rPr>
      </w:pPr>
    </w:p>
    <w:p w:rsidR="001A6CAE" w:rsidRPr="00772F89" w:rsidRDefault="001A6CAE" w:rsidP="00BA0D86">
      <w:pPr>
        <w:pStyle w:val="ListParagraph"/>
        <w:numPr>
          <w:ilvl w:val="0"/>
          <w:numId w:val="21"/>
        </w:numPr>
        <w:spacing w:after="0" w:line="240" w:lineRule="auto"/>
        <w:rPr>
          <w:b/>
          <w:sz w:val="24"/>
          <w:szCs w:val="24"/>
        </w:rPr>
      </w:pPr>
      <w:r w:rsidRPr="00772F89">
        <w:rPr>
          <w:b/>
          <w:sz w:val="24"/>
          <w:szCs w:val="24"/>
        </w:rPr>
        <w:t>Introduction to Policy Theories</w:t>
      </w:r>
    </w:p>
    <w:p w:rsidR="001A6CAE" w:rsidRPr="004B5C72" w:rsidRDefault="001A6CAE" w:rsidP="00BA0D86">
      <w:pPr>
        <w:pStyle w:val="ListParagraph"/>
        <w:numPr>
          <w:ilvl w:val="0"/>
          <w:numId w:val="5"/>
        </w:numPr>
        <w:spacing w:after="0" w:line="240" w:lineRule="auto"/>
        <w:rPr>
          <w:sz w:val="24"/>
          <w:szCs w:val="24"/>
        </w:rPr>
      </w:pPr>
      <w:r w:rsidRPr="004B5C72">
        <w:rPr>
          <w:sz w:val="24"/>
          <w:szCs w:val="24"/>
        </w:rPr>
        <w:t xml:space="preserve">Hill, Kim Quaile. 1997.  In Search of Policy Theory. </w:t>
      </w:r>
      <w:r w:rsidRPr="004B5C72">
        <w:rPr>
          <w:i/>
          <w:sz w:val="24"/>
          <w:szCs w:val="24"/>
        </w:rPr>
        <w:t>Policy Currents, the Newsletter of the Public Policy Section of APSA</w:t>
      </w:r>
      <w:r w:rsidRPr="004B5C72">
        <w:rPr>
          <w:sz w:val="24"/>
          <w:szCs w:val="24"/>
        </w:rPr>
        <w:t xml:space="preserve"> April: </w:t>
      </w:r>
    </w:p>
    <w:p w:rsidR="001A6CAE" w:rsidRDefault="001A6CAE" w:rsidP="00BA0D86">
      <w:pPr>
        <w:pStyle w:val="ListParagraph"/>
        <w:numPr>
          <w:ilvl w:val="0"/>
          <w:numId w:val="5"/>
        </w:numPr>
        <w:spacing w:after="0" w:line="240" w:lineRule="auto"/>
        <w:rPr>
          <w:sz w:val="24"/>
          <w:szCs w:val="24"/>
        </w:rPr>
      </w:pPr>
      <w:r w:rsidRPr="004B5C72">
        <w:rPr>
          <w:sz w:val="24"/>
          <w:szCs w:val="24"/>
        </w:rPr>
        <w:t>Sabatier</w:t>
      </w:r>
      <w:r w:rsidR="00EF363C" w:rsidRPr="00EF363C">
        <w:rPr>
          <w:sz w:val="24"/>
          <w:szCs w:val="24"/>
        </w:rPr>
        <w:t xml:space="preserve"> </w:t>
      </w:r>
      <w:r w:rsidR="00EF363C" w:rsidRPr="004B5C72">
        <w:rPr>
          <w:sz w:val="24"/>
          <w:szCs w:val="24"/>
        </w:rPr>
        <w:t>Paul A.</w:t>
      </w:r>
      <w:r w:rsidRPr="004B5C72">
        <w:rPr>
          <w:sz w:val="24"/>
          <w:szCs w:val="24"/>
        </w:rPr>
        <w:t xml:space="preserve"> </w:t>
      </w:r>
      <w:r w:rsidR="00EF363C">
        <w:rPr>
          <w:sz w:val="24"/>
          <w:szCs w:val="24"/>
        </w:rPr>
        <w:t xml:space="preserve">2007. </w:t>
      </w:r>
      <w:r w:rsidRPr="004B5C72">
        <w:rPr>
          <w:sz w:val="24"/>
          <w:szCs w:val="24"/>
        </w:rPr>
        <w:t>The need for better theories</w:t>
      </w:r>
      <w:r w:rsidR="00EF363C">
        <w:rPr>
          <w:sz w:val="24"/>
          <w:szCs w:val="24"/>
        </w:rPr>
        <w:t xml:space="preserve">. In </w:t>
      </w:r>
      <w:r w:rsidR="001E5E86">
        <w:rPr>
          <w:i/>
          <w:sz w:val="24"/>
          <w:szCs w:val="24"/>
        </w:rPr>
        <w:t>Theories of the Policy Process.</w:t>
      </w:r>
      <w:r w:rsidR="001E5E86">
        <w:rPr>
          <w:sz w:val="24"/>
          <w:szCs w:val="24"/>
        </w:rPr>
        <w:t xml:space="preserve"> Sabatier, Paul A. (ed.), Westview Press. p. 3-17.</w:t>
      </w:r>
      <w:r w:rsidR="00045E6B">
        <w:rPr>
          <w:sz w:val="24"/>
          <w:szCs w:val="24"/>
        </w:rPr>
        <w:t xml:space="preserve"> (S)</w:t>
      </w:r>
    </w:p>
    <w:p w:rsidR="001A6CAE" w:rsidRDefault="001A6CAE" w:rsidP="00BA0D86">
      <w:pPr>
        <w:pStyle w:val="ListParagraph"/>
        <w:numPr>
          <w:ilvl w:val="0"/>
          <w:numId w:val="5"/>
        </w:numPr>
        <w:tabs>
          <w:tab w:val="left" w:pos="540"/>
        </w:tabs>
        <w:spacing w:after="0" w:line="240" w:lineRule="auto"/>
        <w:rPr>
          <w:sz w:val="24"/>
          <w:szCs w:val="24"/>
        </w:rPr>
      </w:pPr>
      <w:r w:rsidRPr="004B5C72">
        <w:rPr>
          <w:sz w:val="24"/>
          <w:szCs w:val="24"/>
        </w:rPr>
        <w:t xml:space="preserve">Theodolou, Stella Z. 1995. How public policy is made. In </w:t>
      </w:r>
      <w:r w:rsidRPr="004B5C72">
        <w:rPr>
          <w:i/>
          <w:sz w:val="24"/>
          <w:szCs w:val="24"/>
        </w:rPr>
        <w:t>Public Policy: The Essential Readings</w:t>
      </w:r>
      <w:r w:rsidR="00453199">
        <w:rPr>
          <w:i/>
          <w:sz w:val="24"/>
          <w:szCs w:val="24"/>
        </w:rPr>
        <w:t>.</w:t>
      </w:r>
      <w:r w:rsidRPr="004B5C72">
        <w:rPr>
          <w:sz w:val="24"/>
          <w:szCs w:val="24"/>
        </w:rPr>
        <w:t xml:space="preserve"> Theodolou, Stella Z. and Cahn, Matthew (eds.), Upper Saddle River, NJ: Prentice Hall. pp. 86-96.</w:t>
      </w:r>
      <w:r w:rsidR="00F124CA">
        <w:rPr>
          <w:sz w:val="24"/>
          <w:szCs w:val="24"/>
        </w:rPr>
        <w:t xml:space="preserve"> (C)</w:t>
      </w:r>
    </w:p>
    <w:p w:rsidR="00BD3D90" w:rsidRDefault="00BD3D90" w:rsidP="00BD3D90">
      <w:pPr>
        <w:pStyle w:val="ListParagraph"/>
        <w:numPr>
          <w:ilvl w:val="0"/>
          <w:numId w:val="5"/>
        </w:numPr>
        <w:spacing w:after="0" w:line="240" w:lineRule="auto"/>
        <w:rPr>
          <w:sz w:val="24"/>
          <w:szCs w:val="24"/>
        </w:rPr>
      </w:pPr>
      <w:r w:rsidRPr="004B5C72">
        <w:rPr>
          <w:sz w:val="24"/>
          <w:szCs w:val="24"/>
        </w:rPr>
        <w:t>McCool</w:t>
      </w:r>
      <w:r>
        <w:rPr>
          <w:sz w:val="24"/>
          <w:szCs w:val="24"/>
        </w:rPr>
        <w:t>, Daniel C.</w:t>
      </w:r>
      <w:r w:rsidRPr="004B5C72">
        <w:rPr>
          <w:sz w:val="24"/>
          <w:szCs w:val="24"/>
        </w:rPr>
        <w:t xml:space="preserve"> The theoretical foundation of policy studies. In McCool, Daniel C. </w:t>
      </w:r>
      <w:r w:rsidRPr="004B5C72">
        <w:rPr>
          <w:i/>
          <w:sz w:val="24"/>
          <w:szCs w:val="24"/>
        </w:rPr>
        <w:t xml:space="preserve">Public Policies, Theories, Models, and Concepts. </w:t>
      </w:r>
      <w:r w:rsidRPr="004B5C72">
        <w:rPr>
          <w:sz w:val="24"/>
          <w:szCs w:val="24"/>
        </w:rPr>
        <w:t>Upper Saddle River, NJ: prentice-Hall.</w:t>
      </w:r>
      <w:r w:rsidRPr="004B5C72">
        <w:rPr>
          <w:i/>
          <w:sz w:val="24"/>
          <w:szCs w:val="24"/>
        </w:rPr>
        <w:t xml:space="preserve"> </w:t>
      </w:r>
      <w:r w:rsidRPr="004B5C72">
        <w:rPr>
          <w:sz w:val="24"/>
          <w:szCs w:val="24"/>
        </w:rPr>
        <w:t xml:space="preserve">p. </w:t>
      </w:r>
      <w:r>
        <w:rPr>
          <w:sz w:val="24"/>
          <w:szCs w:val="24"/>
        </w:rPr>
        <w:t>1-27.</w:t>
      </w:r>
      <w:r w:rsidRPr="004B5C72">
        <w:rPr>
          <w:sz w:val="24"/>
          <w:szCs w:val="24"/>
        </w:rPr>
        <w:t xml:space="preserve"> (C)</w:t>
      </w:r>
    </w:p>
    <w:p w:rsidR="001A6CAE" w:rsidRPr="00D06C0E" w:rsidRDefault="001A6CAE" w:rsidP="00D06C0E">
      <w:pPr>
        <w:spacing w:after="0" w:line="240" w:lineRule="auto"/>
        <w:rPr>
          <w:sz w:val="24"/>
          <w:szCs w:val="24"/>
        </w:rPr>
      </w:pPr>
    </w:p>
    <w:p w:rsidR="00D06C0E" w:rsidRPr="003F2C1B" w:rsidRDefault="00D06C0E" w:rsidP="00D06C0E">
      <w:pPr>
        <w:pStyle w:val="ListParagraph"/>
        <w:numPr>
          <w:ilvl w:val="0"/>
          <w:numId w:val="21"/>
        </w:numPr>
        <w:spacing w:after="0" w:line="240" w:lineRule="auto"/>
        <w:rPr>
          <w:b/>
          <w:sz w:val="24"/>
          <w:szCs w:val="24"/>
        </w:rPr>
      </w:pPr>
      <w:r w:rsidRPr="003F2C1B">
        <w:rPr>
          <w:b/>
          <w:sz w:val="24"/>
          <w:szCs w:val="24"/>
        </w:rPr>
        <w:t>Policy Typologies</w:t>
      </w:r>
    </w:p>
    <w:p w:rsidR="006E6999" w:rsidRPr="00AF75B5" w:rsidRDefault="001A6CAE" w:rsidP="00AF75B5">
      <w:pPr>
        <w:pStyle w:val="ListParagraph"/>
        <w:numPr>
          <w:ilvl w:val="0"/>
          <w:numId w:val="5"/>
        </w:numPr>
        <w:spacing w:after="0" w:line="240" w:lineRule="auto"/>
        <w:rPr>
          <w:sz w:val="24"/>
          <w:szCs w:val="24"/>
        </w:rPr>
      </w:pPr>
      <w:proofErr w:type="spellStart"/>
      <w:r w:rsidRPr="004B5C72">
        <w:rPr>
          <w:sz w:val="24"/>
          <w:szCs w:val="24"/>
        </w:rPr>
        <w:t>Lowi</w:t>
      </w:r>
      <w:proofErr w:type="spellEnd"/>
      <w:r w:rsidRPr="004B5C72">
        <w:rPr>
          <w:sz w:val="24"/>
          <w:szCs w:val="24"/>
        </w:rPr>
        <w:t xml:space="preserve">, Theodore J. </w:t>
      </w:r>
      <w:r w:rsidR="00CD5EFE">
        <w:rPr>
          <w:sz w:val="24"/>
          <w:szCs w:val="24"/>
        </w:rPr>
        <w:t xml:space="preserve">American business, public policy, case studies, and political theory.  </w:t>
      </w:r>
      <w:r w:rsidR="00BD3D90" w:rsidRPr="004B5C72">
        <w:rPr>
          <w:sz w:val="24"/>
          <w:szCs w:val="24"/>
        </w:rPr>
        <w:t xml:space="preserve">In McCool, Daniel C. </w:t>
      </w:r>
      <w:r w:rsidR="00BD3D90" w:rsidRPr="004B5C72">
        <w:rPr>
          <w:i/>
          <w:sz w:val="24"/>
          <w:szCs w:val="24"/>
        </w:rPr>
        <w:t xml:space="preserve">Public Policies, Theories, Models, and Concepts. </w:t>
      </w:r>
      <w:r w:rsidR="00AF75B5">
        <w:rPr>
          <w:sz w:val="24"/>
          <w:szCs w:val="24"/>
        </w:rPr>
        <w:t>Upper Saddle River, NJ: P</w:t>
      </w:r>
      <w:r w:rsidR="00BD3D90" w:rsidRPr="004B5C72">
        <w:rPr>
          <w:sz w:val="24"/>
          <w:szCs w:val="24"/>
        </w:rPr>
        <w:t>rentice-Hall.</w:t>
      </w:r>
      <w:r w:rsidR="00BD3D90" w:rsidRPr="004B5C72">
        <w:rPr>
          <w:i/>
          <w:sz w:val="24"/>
          <w:szCs w:val="24"/>
        </w:rPr>
        <w:t xml:space="preserve"> </w:t>
      </w:r>
      <w:r w:rsidR="00BD3D90" w:rsidRPr="004B5C72">
        <w:rPr>
          <w:sz w:val="24"/>
          <w:szCs w:val="24"/>
        </w:rPr>
        <w:t xml:space="preserve">p. </w:t>
      </w:r>
      <w:r w:rsidR="00AF75B5">
        <w:rPr>
          <w:sz w:val="24"/>
          <w:szCs w:val="24"/>
        </w:rPr>
        <w:t>177-181</w:t>
      </w:r>
      <w:r w:rsidR="00BD3D90">
        <w:rPr>
          <w:sz w:val="24"/>
          <w:szCs w:val="24"/>
        </w:rPr>
        <w:t>.</w:t>
      </w:r>
      <w:r w:rsidR="00BD3D90" w:rsidRPr="004B5C72">
        <w:rPr>
          <w:sz w:val="24"/>
          <w:szCs w:val="24"/>
        </w:rPr>
        <w:t xml:space="preserve"> (C)</w:t>
      </w:r>
    </w:p>
    <w:p w:rsidR="001A6CAE" w:rsidRPr="004B5C72" w:rsidRDefault="001A6CAE" w:rsidP="00BA0D86">
      <w:pPr>
        <w:pStyle w:val="ListParagraph"/>
        <w:numPr>
          <w:ilvl w:val="0"/>
          <w:numId w:val="3"/>
        </w:numPr>
        <w:spacing w:after="0" w:line="240" w:lineRule="auto"/>
        <w:rPr>
          <w:sz w:val="24"/>
          <w:szCs w:val="24"/>
        </w:rPr>
      </w:pPr>
      <w:r w:rsidRPr="004B5C72">
        <w:rPr>
          <w:sz w:val="24"/>
          <w:szCs w:val="24"/>
        </w:rPr>
        <w:t xml:space="preserve">Lowi, Theodore J. 1972. Four systems of policy, politics, and choice. </w:t>
      </w:r>
      <w:r w:rsidRPr="004B5C72">
        <w:rPr>
          <w:i/>
          <w:sz w:val="24"/>
          <w:szCs w:val="24"/>
        </w:rPr>
        <w:t>Public Administration Review</w:t>
      </w:r>
      <w:r w:rsidRPr="004B5C72">
        <w:rPr>
          <w:sz w:val="24"/>
          <w:szCs w:val="24"/>
        </w:rPr>
        <w:t xml:space="preserve"> 33: 298-310.</w:t>
      </w:r>
    </w:p>
    <w:p w:rsidR="001A6CAE" w:rsidRPr="004B5C72" w:rsidRDefault="001A6CAE" w:rsidP="00BA0D86">
      <w:pPr>
        <w:pStyle w:val="ListParagraph"/>
        <w:numPr>
          <w:ilvl w:val="0"/>
          <w:numId w:val="3"/>
        </w:numPr>
        <w:spacing w:after="0" w:line="240" w:lineRule="auto"/>
        <w:rPr>
          <w:sz w:val="24"/>
          <w:szCs w:val="24"/>
        </w:rPr>
      </w:pPr>
      <w:r w:rsidRPr="004B5C72">
        <w:rPr>
          <w:sz w:val="24"/>
          <w:szCs w:val="24"/>
        </w:rPr>
        <w:t xml:space="preserve">Greenberg, George, Jeffrey Miller, Lawrence Mohr, &amp; Bruce Vladeck. 1977. Developing public policy theory: Perspectives from empirical research. </w:t>
      </w:r>
      <w:r w:rsidRPr="004B5C72">
        <w:rPr>
          <w:i/>
          <w:sz w:val="24"/>
          <w:szCs w:val="24"/>
        </w:rPr>
        <w:t>American Political Science Review</w:t>
      </w:r>
      <w:r w:rsidRPr="004B5C72">
        <w:rPr>
          <w:sz w:val="24"/>
          <w:szCs w:val="24"/>
        </w:rPr>
        <w:t xml:space="preserve"> 71(December): 1532-1543</w:t>
      </w:r>
      <w:r w:rsidR="00ED6FC2">
        <w:rPr>
          <w:sz w:val="24"/>
          <w:szCs w:val="24"/>
        </w:rPr>
        <w:t xml:space="preserve">. </w:t>
      </w:r>
    </w:p>
    <w:p w:rsidR="001A6CAE" w:rsidRPr="004B5C72" w:rsidRDefault="001A6CAE" w:rsidP="00BA0D86">
      <w:pPr>
        <w:pStyle w:val="ListParagraph"/>
        <w:numPr>
          <w:ilvl w:val="0"/>
          <w:numId w:val="3"/>
        </w:numPr>
        <w:spacing w:after="0" w:line="240" w:lineRule="auto"/>
        <w:rPr>
          <w:sz w:val="24"/>
          <w:szCs w:val="24"/>
        </w:rPr>
      </w:pPr>
      <w:r w:rsidRPr="004B5C72">
        <w:rPr>
          <w:sz w:val="24"/>
          <w:szCs w:val="24"/>
        </w:rPr>
        <w:t xml:space="preserve">Spitzer, R.J. 1987. Promoting policy theory: Revisiting the arenas of power. </w:t>
      </w:r>
      <w:r w:rsidRPr="004B5C72">
        <w:rPr>
          <w:i/>
          <w:sz w:val="24"/>
          <w:szCs w:val="24"/>
        </w:rPr>
        <w:t>Policy Studies Journals</w:t>
      </w:r>
      <w:r w:rsidRPr="004B5C72">
        <w:rPr>
          <w:sz w:val="24"/>
          <w:szCs w:val="24"/>
        </w:rPr>
        <w:t xml:space="preserve"> 15: 675-689. </w:t>
      </w:r>
    </w:p>
    <w:p w:rsidR="00C863BA" w:rsidRPr="00082EA7" w:rsidRDefault="00C863BA" w:rsidP="00082EA7">
      <w:pPr>
        <w:spacing w:after="0" w:line="240" w:lineRule="auto"/>
        <w:rPr>
          <w:sz w:val="24"/>
          <w:szCs w:val="24"/>
        </w:rPr>
      </w:pPr>
    </w:p>
    <w:p w:rsidR="00293C80" w:rsidRDefault="00293C80" w:rsidP="00851D83">
      <w:pPr>
        <w:spacing w:after="0" w:line="240" w:lineRule="auto"/>
        <w:rPr>
          <w:sz w:val="24"/>
          <w:szCs w:val="24"/>
        </w:rPr>
      </w:pPr>
    </w:p>
    <w:p w:rsidR="009A5C04" w:rsidRDefault="009A5C04">
      <w:pPr>
        <w:rPr>
          <w:sz w:val="24"/>
          <w:szCs w:val="24"/>
        </w:rPr>
      </w:pPr>
      <w:r>
        <w:rPr>
          <w:sz w:val="24"/>
          <w:szCs w:val="24"/>
        </w:rPr>
        <w:br w:type="page"/>
      </w:r>
    </w:p>
    <w:p w:rsidR="002C0F45" w:rsidRPr="004B5C72" w:rsidRDefault="002C0F45" w:rsidP="002C0F45">
      <w:pPr>
        <w:pStyle w:val="ListParagraph"/>
        <w:numPr>
          <w:ilvl w:val="0"/>
          <w:numId w:val="3"/>
        </w:numPr>
        <w:spacing w:after="0" w:line="240" w:lineRule="auto"/>
        <w:rPr>
          <w:sz w:val="24"/>
          <w:szCs w:val="24"/>
        </w:rPr>
      </w:pPr>
      <w:r w:rsidRPr="004B5C72">
        <w:rPr>
          <w:sz w:val="24"/>
          <w:szCs w:val="24"/>
        </w:rPr>
        <w:lastRenderedPageBreak/>
        <w:t xml:space="preserve">Steinberger, Peter J. 1980. Typologies of public policy: Meaning construction and the policy process. </w:t>
      </w:r>
      <w:r w:rsidRPr="004B5C72">
        <w:rPr>
          <w:i/>
          <w:sz w:val="24"/>
          <w:szCs w:val="24"/>
        </w:rPr>
        <w:t xml:space="preserve">Social Science Quarterly </w:t>
      </w:r>
      <w:r w:rsidRPr="004B5C72">
        <w:rPr>
          <w:sz w:val="24"/>
          <w:szCs w:val="24"/>
        </w:rPr>
        <w:t>61: 185-197</w:t>
      </w:r>
    </w:p>
    <w:p w:rsidR="00D06C0E" w:rsidRDefault="00D06C0E" w:rsidP="00D06C0E">
      <w:pPr>
        <w:pStyle w:val="ListParagraph"/>
        <w:numPr>
          <w:ilvl w:val="0"/>
          <w:numId w:val="3"/>
        </w:numPr>
        <w:spacing w:after="0" w:line="240" w:lineRule="auto"/>
        <w:rPr>
          <w:sz w:val="24"/>
          <w:szCs w:val="24"/>
        </w:rPr>
      </w:pPr>
      <w:r w:rsidRPr="004B5C72">
        <w:rPr>
          <w:sz w:val="24"/>
          <w:szCs w:val="24"/>
        </w:rPr>
        <w:t xml:space="preserve">Smith, Kevin B. 2002. Typologies, taxonomies and the benefits of policy classification. </w:t>
      </w:r>
      <w:r w:rsidRPr="004B5C72">
        <w:rPr>
          <w:i/>
          <w:sz w:val="24"/>
          <w:szCs w:val="24"/>
        </w:rPr>
        <w:t>Policy Studies Journal</w:t>
      </w:r>
      <w:r w:rsidRPr="004B5C72">
        <w:rPr>
          <w:sz w:val="24"/>
          <w:szCs w:val="24"/>
        </w:rPr>
        <w:t xml:space="preserve"> 30: 379-395. </w:t>
      </w:r>
    </w:p>
    <w:p w:rsidR="00636FB6" w:rsidRDefault="00D06C0E" w:rsidP="00D06C0E">
      <w:pPr>
        <w:pStyle w:val="ListParagraph"/>
        <w:numPr>
          <w:ilvl w:val="0"/>
          <w:numId w:val="26"/>
        </w:numPr>
        <w:spacing w:after="0" w:line="240" w:lineRule="auto"/>
        <w:rPr>
          <w:sz w:val="24"/>
          <w:szCs w:val="24"/>
        </w:rPr>
      </w:pPr>
      <w:r>
        <w:rPr>
          <w:sz w:val="24"/>
          <w:szCs w:val="24"/>
        </w:rPr>
        <w:t xml:space="preserve">Howlett, Michael. 1991. Policy instruments, Policy styles, and policy implementation. </w:t>
      </w:r>
      <w:r>
        <w:rPr>
          <w:i/>
          <w:sz w:val="24"/>
          <w:szCs w:val="24"/>
        </w:rPr>
        <w:t>Policy Studies Journal</w:t>
      </w:r>
      <w:r>
        <w:rPr>
          <w:sz w:val="24"/>
          <w:szCs w:val="24"/>
        </w:rPr>
        <w:t xml:space="preserve"> 19(2): 1-21.</w:t>
      </w:r>
    </w:p>
    <w:p w:rsidR="00806B05" w:rsidRPr="009A5C04" w:rsidRDefault="00806B05" w:rsidP="009A5C04">
      <w:pPr>
        <w:spacing w:after="0" w:line="240" w:lineRule="auto"/>
        <w:rPr>
          <w:sz w:val="24"/>
          <w:szCs w:val="24"/>
        </w:rPr>
      </w:pPr>
    </w:p>
    <w:p w:rsidR="00D058E3" w:rsidRPr="00D058E3" w:rsidRDefault="00D058E3" w:rsidP="00806B05">
      <w:pPr>
        <w:spacing w:after="0" w:line="240" w:lineRule="auto"/>
        <w:rPr>
          <w:sz w:val="24"/>
          <w:szCs w:val="24"/>
          <w:u w:val="single"/>
        </w:rPr>
      </w:pPr>
      <w:r>
        <w:rPr>
          <w:sz w:val="24"/>
          <w:szCs w:val="24"/>
          <w:u w:val="single"/>
        </w:rPr>
        <w:t>Policy Review Due</w:t>
      </w:r>
    </w:p>
    <w:p w:rsidR="00FA7BC2" w:rsidRPr="00636FB6" w:rsidRDefault="00FA7BC2" w:rsidP="00FA7BC2">
      <w:pPr>
        <w:pStyle w:val="ListParagraph"/>
        <w:numPr>
          <w:ilvl w:val="0"/>
          <w:numId w:val="21"/>
        </w:numPr>
        <w:spacing w:after="0" w:line="240" w:lineRule="auto"/>
        <w:rPr>
          <w:b/>
          <w:sz w:val="24"/>
          <w:szCs w:val="24"/>
        </w:rPr>
      </w:pPr>
      <w:r>
        <w:rPr>
          <w:b/>
          <w:sz w:val="24"/>
          <w:szCs w:val="24"/>
        </w:rPr>
        <w:t>Policy Process</w:t>
      </w:r>
    </w:p>
    <w:p w:rsidR="00FA7BC2" w:rsidRDefault="00FA7BC2" w:rsidP="00FA7BC2">
      <w:pPr>
        <w:pStyle w:val="ListParagraph"/>
        <w:numPr>
          <w:ilvl w:val="0"/>
          <w:numId w:val="26"/>
        </w:numPr>
        <w:spacing w:after="0" w:line="240" w:lineRule="auto"/>
        <w:rPr>
          <w:sz w:val="24"/>
          <w:szCs w:val="24"/>
        </w:rPr>
      </w:pPr>
      <w:r w:rsidRPr="004B5C72">
        <w:rPr>
          <w:sz w:val="24"/>
          <w:szCs w:val="24"/>
        </w:rPr>
        <w:t xml:space="preserve">Easton, David. 1957. An approach to the analysis of political systems. </w:t>
      </w:r>
      <w:r w:rsidRPr="004B5C72">
        <w:rPr>
          <w:i/>
          <w:sz w:val="24"/>
          <w:szCs w:val="24"/>
        </w:rPr>
        <w:t>World Politics</w:t>
      </w:r>
      <w:r w:rsidRPr="004B5C72">
        <w:rPr>
          <w:sz w:val="24"/>
          <w:szCs w:val="24"/>
        </w:rPr>
        <w:t xml:space="preserve"> 9: 383-400. </w:t>
      </w:r>
    </w:p>
    <w:p w:rsidR="00FA7BC2" w:rsidRPr="004B5C72" w:rsidRDefault="00FA7BC2" w:rsidP="00FA7BC2">
      <w:pPr>
        <w:pStyle w:val="ListParagraph"/>
        <w:numPr>
          <w:ilvl w:val="0"/>
          <w:numId w:val="24"/>
        </w:numPr>
        <w:spacing w:after="0" w:line="240" w:lineRule="auto"/>
        <w:rPr>
          <w:sz w:val="24"/>
          <w:szCs w:val="24"/>
        </w:rPr>
      </w:pPr>
      <w:r w:rsidRPr="004B5C72">
        <w:rPr>
          <w:sz w:val="24"/>
          <w:szCs w:val="24"/>
        </w:rPr>
        <w:t xml:space="preserve">Ripley, Randall B. Stages of the policy process. In McCool, Daniel C. </w:t>
      </w:r>
      <w:r w:rsidRPr="004B5C72">
        <w:rPr>
          <w:i/>
          <w:sz w:val="24"/>
          <w:szCs w:val="24"/>
        </w:rPr>
        <w:t xml:space="preserve">Public Policies, Theories, Models, and Concepts. </w:t>
      </w:r>
      <w:r w:rsidRPr="004B5C72">
        <w:rPr>
          <w:sz w:val="24"/>
          <w:szCs w:val="24"/>
        </w:rPr>
        <w:t>Upper Saddle River, NJ: prentice-Hall.</w:t>
      </w:r>
      <w:r w:rsidRPr="004B5C72">
        <w:rPr>
          <w:i/>
          <w:sz w:val="24"/>
          <w:szCs w:val="24"/>
        </w:rPr>
        <w:t xml:space="preserve"> </w:t>
      </w:r>
      <w:r w:rsidRPr="004B5C72">
        <w:rPr>
          <w:sz w:val="24"/>
          <w:szCs w:val="24"/>
        </w:rPr>
        <w:t xml:space="preserve">p. 157-162. </w:t>
      </w:r>
      <w:r>
        <w:rPr>
          <w:sz w:val="24"/>
          <w:szCs w:val="24"/>
        </w:rPr>
        <w:t>(C)</w:t>
      </w:r>
    </w:p>
    <w:p w:rsidR="00FA7BC2" w:rsidRPr="00F51824" w:rsidRDefault="00FA7BC2" w:rsidP="00FA7BC2">
      <w:pPr>
        <w:pStyle w:val="ListParagraph"/>
        <w:numPr>
          <w:ilvl w:val="0"/>
          <w:numId w:val="24"/>
        </w:numPr>
        <w:spacing w:after="0" w:line="240" w:lineRule="auto"/>
        <w:rPr>
          <w:sz w:val="24"/>
          <w:szCs w:val="24"/>
        </w:rPr>
      </w:pPr>
      <w:r w:rsidRPr="00F51824">
        <w:rPr>
          <w:sz w:val="24"/>
          <w:szCs w:val="24"/>
        </w:rPr>
        <w:t xml:space="preserve">Nakamura, Robert. 1987.  The textbook policy process and implementation research. </w:t>
      </w:r>
      <w:r w:rsidRPr="00F51824">
        <w:rPr>
          <w:i/>
          <w:sz w:val="24"/>
          <w:szCs w:val="24"/>
        </w:rPr>
        <w:t>Policy Studies Review</w:t>
      </w:r>
      <w:r w:rsidRPr="00F51824">
        <w:rPr>
          <w:sz w:val="24"/>
          <w:szCs w:val="24"/>
        </w:rPr>
        <w:t xml:space="preserve"> 7(2): 142-154. </w:t>
      </w:r>
    </w:p>
    <w:p w:rsidR="00FA7BC2" w:rsidRDefault="00FA7BC2" w:rsidP="00FA7BC2">
      <w:pPr>
        <w:pStyle w:val="ListParagraph"/>
        <w:numPr>
          <w:ilvl w:val="0"/>
          <w:numId w:val="18"/>
        </w:numPr>
        <w:spacing w:after="0" w:line="240" w:lineRule="auto"/>
        <w:rPr>
          <w:sz w:val="24"/>
          <w:szCs w:val="24"/>
        </w:rPr>
      </w:pPr>
      <w:r w:rsidRPr="004B5C72">
        <w:rPr>
          <w:sz w:val="24"/>
          <w:szCs w:val="24"/>
        </w:rPr>
        <w:t xml:space="preserve">DeLeon, Peter. 1999. The stages approach to the policy process: What has it done? Where is it going? In Sabatier, Paul A. (ed.) </w:t>
      </w:r>
      <w:r w:rsidRPr="004B5C72">
        <w:rPr>
          <w:i/>
          <w:sz w:val="24"/>
          <w:szCs w:val="24"/>
        </w:rPr>
        <w:t>Theories of the Policy Process</w:t>
      </w:r>
      <w:r w:rsidRPr="004B5C72">
        <w:rPr>
          <w:sz w:val="24"/>
          <w:szCs w:val="24"/>
        </w:rPr>
        <w:t xml:space="preserve"> (</w:t>
      </w:r>
      <w:r>
        <w:rPr>
          <w:sz w:val="24"/>
          <w:szCs w:val="24"/>
        </w:rPr>
        <w:t>BlackBoard</w:t>
      </w:r>
      <w:r w:rsidRPr="004B5C72">
        <w:rPr>
          <w:sz w:val="24"/>
          <w:szCs w:val="24"/>
        </w:rPr>
        <w:t>)</w:t>
      </w:r>
      <w:r w:rsidRPr="00123E3F">
        <w:rPr>
          <w:sz w:val="24"/>
          <w:szCs w:val="24"/>
        </w:rPr>
        <w:t xml:space="preserve"> </w:t>
      </w:r>
    </w:p>
    <w:p w:rsidR="00123E3F" w:rsidRPr="004B5C72" w:rsidRDefault="00123E3F" w:rsidP="00123E3F">
      <w:pPr>
        <w:pStyle w:val="ListParagraph"/>
        <w:numPr>
          <w:ilvl w:val="0"/>
          <w:numId w:val="18"/>
        </w:numPr>
        <w:spacing w:after="0" w:line="240" w:lineRule="auto"/>
        <w:rPr>
          <w:sz w:val="24"/>
          <w:szCs w:val="24"/>
        </w:rPr>
      </w:pPr>
      <w:r w:rsidRPr="004B5C72">
        <w:rPr>
          <w:sz w:val="24"/>
          <w:szCs w:val="24"/>
        </w:rPr>
        <w:t>Lindblom, Charles E. 1959. The science of “muddling through</w:t>
      </w:r>
      <w:r>
        <w:rPr>
          <w:sz w:val="24"/>
          <w:szCs w:val="24"/>
        </w:rPr>
        <w:t>.</w:t>
      </w:r>
      <w:r w:rsidRPr="004B5C72">
        <w:rPr>
          <w:sz w:val="24"/>
          <w:szCs w:val="24"/>
        </w:rPr>
        <w:t xml:space="preserve">” </w:t>
      </w:r>
      <w:r w:rsidRPr="004B5C72">
        <w:rPr>
          <w:i/>
          <w:sz w:val="24"/>
          <w:szCs w:val="24"/>
        </w:rPr>
        <w:t>Public Administration Review</w:t>
      </w:r>
      <w:r w:rsidRPr="004B5C72">
        <w:rPr>
          <w:sz w:val="24"/>
          <w:szCs w:val="24"/>
        </w:rPr>
        <w:t xml:space="preserve"> 19(2): 79-88.</w:t>
      </w:r>
    </w:p>
    <w:p w:rsidR="00123E3F" w:rsidRPr="002A2B3E" w:rsidRDefault="00123E3F" w:rsidP="00123E3F">
      <w:pPr>
        <w:pStyle w:val="ListParagraph"/>
        <w:numPr>
          <w:ilvl w:val="0"/>
          <w:numId w:val="18"/>
        </w:numPr>
        <w:spacing w:after="0" w:line="240" w:lineRule="auto"/>
        <w:rPr>
          <w:sz w:val="24"/>
          <w:szCs w:val="24"/>
        </w:rPr>
      </w:pPr>
      <w:r w:rsidRPr="002A2B3E">
        <w:rPr>
          <w:sz w:val="24"/>
          <w:szCs w:val="24"/>
        </w:rPr>
        <w:t xml:space="preserve">Schulman, Paul R. 1975. Nonincremental policymaking. </w:t>
      </w:r>
      <w:r w:rsidRPr="002A2B3E">
        <w:rPr>
          <w:i/>
          <w:sz w:val="24"/>
          <w:szCs w:val="24"/>
        </w:rPr>
        <w:t>American Political Science Review</w:t>
      </w:r>
      <w:r w:rsidRPr="002A2B3E">
        <w:rPr>
          <w:sz w:val="24"/>
          <w:szCs w:val="24"/>
        </w:rPr>
        <w:t xml:space="preserve"> 69: 1354-1370. </w:t>
      </w:r>
    </w:p>
    <w:p w:rsidR="00D814B9" w:rsidRDefault="00D814B9" w:rsidP="00AF3545">
      <w:pPr>
        <w:spacing w:after="0" w:line="240" w:lineRule="auto"/>
        <w:rPr>
          <w:sz w:val="24"/>
          <w:szCs w:val="24"/>
        </w:rPr>
      </w:pPr>
    </w:p>
    <w:p w:rsidR="0063787C" w:rsidRPr="00583EA5" w:rsidRDefault="00D814B9" w:rsidP="00583EA5">
      <w:pPr>
        <w:pStyle w:val="ListParagraph"/>
        <w:numPr>
          <w:ilvl w:val="0"/>
          <w:numId w:val="21"/>
        </w:numPr>
        <w:spacing w:after="0" w:line="240" w:lineRule="auto"/>
        <w:rPr>
          <w:b/>
          <w:sz w:val="24"/>
          <w:szCs w:val="24"/>
        </w:rPr>
      </w:pPr>
      <w:r w:rsidRPr="00583EA5">
        <w:rPr>
          <w:b/>
          <w:sz w:val="24"/>
          <w:szCs w:val="24"/>
        </w:rPr>
        <w:t>Issues and Agenda</w:t>
      </w:r>
    </w:p>
    <w:p w:rsidR="00D814B9" w:rsidRPr="004B5C72" w:rsidRDefault="00D814B9" w:rsidP="00BA0D86">
      <w:pPr>
        <w:pStyle w:val="ListParagraph"/>
        <w:numPr>
          <w:ilvl w:val="0"/>
          <w:numId w:val="25"/>
        </w:numPr>
        <w:spacing w:after="0" w:line="240" w:lineRule="auto"/>
        <w:rPr>
          <w:sz w:val="24"/>
          <w:szCs w:val="24"/>
        </w:rPr>
      </w:pPr>
      <w:r>
        <w:rPr>
          <w:sz w:val="24"/>
          <w:szCs w:val="24"/>
        </w:rPr>
        <w:t xml:space="preserve">Ingram, Helen, Schneider, Anne L. &amp; deLeon, Peter. 2007.  Social construction and policy design.  In </w:t>
      </w:r>
      <w:r>
        <w:rPr>
          <w:i/>
          <w:sz w:val="24"/>
          <w:szCs w:val="24"/>
        </w:rPr>
        <w:t>Theories of the Policy Process.</w:t>
      </w:r>
      <w:r>
        <w:rPr>
          <w:sz w:val="24"/>
          <w:szCs w:val="24"/>
        </w:rPr>
        <w:t xml:space="preserve"> Sabatier, Paul A. (ed.), Westview Press. p. 93-126. (S)</w:t>
      </w:r>
    </w:p>
    <w:p w:rsidR="00D814B9" w:rsidRPr="004B5C72" w:rsidRDefault="00D814B9" w:rsidP="00BA0D86">
      <w:pPr>
        <w:pStyle w:val="ListParagraph"/>
        <w:numPr>
          <w:ilvl w:val="0"/>
          <w:numId w:val="25"/>
        </w:numPr>
        <w:spacing w:after="0" w:line="240" w:lineRule="auto"/>
        <w:rPr>
          <w:sz w:val="24"/>
          <w:szCs w:val="24"/>
        </w:rPr>
      </w:pPr>
      <w:r w:rsidRPr="004B5C72">
        <w:rPr>
          <w:sz w:val="24"/>
          <w:szCs w:val="24"/>
        </w:rPr>
        <w:t xml:space="preserve">Sharp, Elaine B. 1994. The dynamics of issue expansion: Cases from disability rights and fetal research controversy. </w:t>
      </w:r>
      <w:r w:rsidRPr="004B5C72">
        <w:rPr>
          <w:i/>
          <w:sz w:val="24"/>
          <w:szCs w:val="24"/>
        </w:rPr>
        <w:t>The Journal of Politics</w:t>
      </w:r>
      <w:r w:rsidRPr="004B5C72">
        <w:rPr>
          <w:sz w:val="24"/>
          <w:szCs w:val="24"/>
        </w:rPr>
        <w:t xml:space="preserve"> 56(4): 919-939.</w:t>
      </w:r>
    </w:p>
    <w:p w:rsidR="00D814B9" w:rsidRDefault="00D814B9" w:rsidP="00BA0D86">
      <w:pPr>
        <w:pStyle w:val="ListParagraph"/>
        <w:numPr>
          <w:ilvl w:val="0"/>
          <w:numId w:val="25"/>
        </w:numPr>
        <w:spacing w:after="0" w:line="240" w:lineRule="auto"/>
        <w:rPr>
          <w:sz w:val="24"/>
          <w:szCs w:val="24"/>
        </w:rPr>
      </w:pPr>
      <w:r w:rsidRPr="004B5C72">
        <w:rPr>
          <w:sz w:val="24"/>
          <w:szCs w:val="24"/>
        </w:rPr>
        <w:t>Cobb, Roger</w:t>
      </w:r>
      <w:r w:rsidR="00187E46">
        <w:rPr>
          <w:sz w:val="24"/>
          <w:szCs w:val="24"/>
        </w:rPr>
        <w:t>, Ross, Jennie-Keith &amp; Ross, Marc</w:t>
      </w:r>
      <w:r w:rsidR="00E101A7">
        <w:rPr>
          <w:sz w:val="24"/>
          <w:szCs w:val="24"/>
        </w:rPr>
        <w:t>.</w:t>
      </w:r>
      <w:r w:rsidR="00187E46">
        <w:rPr>
          <w:sz w:val="24"/>
          <w:szCs w:val="24"/>
        </w:rPr>
        <w:t xml:space="preserve"> 1976.  </w:t>
      </w:r>
      <w:r w:rsidRPr="004B5C72">
        <w:rPr>
          <w:sz w:val="24"/>
          <w:szCs w:val="24"/>
        </w:rPr>
        <w:t xml:space="preserve">Agenda building as a comparative political process. </w:t>
      </w:r>
      <w:r w:rsidRPr="004B5C72">
        <w:rPr>
          <w:i/>
          <w:sz w:val="24"/>
          <w:szCs w:val="24"/>
        </w:rPr>
        <w:t xml:space="preserve">American Political Science Review </w:t>
      </w:r>
      <w:r w:rsidR="00187E46">
        <w:rPr>
          <w:sz w:val="24"/>
          <w:szCs w:val="24"/>
        </w:rPr>
        <w:t>70: 126-138</w:t>
      </w:r>
    </w:p>
    <w:p w:rsidR="00042CEA" w:rsidRDefault="00042CEA" w:rsidP="00BA0D86">
      <w:pPr>
        <w:pStyle w:val="ListParagraph"/>
        <w:numPr>
          <w:ilvl w:val="0"/>
          <w:numId w:val="25"/>
        </w:numPr>
        <w:spacing w:after="0" w:line="240" w:lineRule="auto"/>
        <w:rPr>
          <w:sz w:val="24"/>
          <w:szCs w:val="24"/>
        </w:rPr>
      </w:pPr>
      <w:r w:rsidRPr="004B5C72">
        <w:rPr>
          <w:sz w:val="24"/>
          <w:szCs w:val="24"/>
        </w:rPr>
        <w:t xml:space="preserve">Jacoby, William G. 2000. Issue framing and public opinion on government spending. </w:t>
      </w:r>
      <w:r w:rsidRPr="004B5C72">
        <w:rPr>
          <w:i/>
          <w:sz w:val="24"/>
          <w:szCs w:val="24"/>
        </w:rPr>
        <w:t>American Journal of Political Science</w:t>
      </w:r>
      <w:r w:rsidRPr="004B5C72">
        <w:rPr>
          <w:sz w:val="24"/>
          <w:szCs w:val="24"/>
        </w:rPr>
        <w:t xml:space="preserve"> 44(4): 750-767. </w:t>
      </w:r>
    </w:p>
    <w:p w:rsidR="00BA0D86" w:rsidRDefault="00BA0D86" w:rsidP="00BA0D86">
      <w:pPr>
        <w:pStyle w:val="ListParagraph"/>
        <w:numPr>
          <w:ilvl w:val="0"/>
          <w:numId w:val="25"/>
        </w:numPr>
        <w:spacing w:after="0" w:line="240" w:lineRule="auto"/>
        <w:rPr>
          <w:sz w:val="24"/>
          <w:szCs w:val="24"/>
        </w:rPr>
      </w:pPr>
      <w:r>
        <w:rPr>
          <w:sz w:val="24"/>
          <w:szCs w:val="24"/>
        </w:rPr>
        <w:t xml:space="preserve">Stone, Deborah A. 1989. Causal stories and the formation of policy agendas. </w:t>
      </w:r>
      <w:r>
        <w:rPr>
          <w:i/>
          <w:sz w:val="24"/>
          <w:szCs w:val="24"/>
        </w:rPr>
        <w:t xml:space="preserve">Political Science Quarterly </w:t>
      </w:r>
      <w:r>
        <w:rPr>
          <w:sz w:val="24"/>
          <w:szCs w:val="24"/>
        </w:rPr>
        <w:t xml:space="preserve">104(2): 281-300. </w:t>
      </w:r>
    </w:p>
    <w:p w:rsidR="00BA0D86" w:rsidRDefault="00BA0D86" w:rsidP="00BA0D86">
      <w:pPr>
        <w:pStyle w:val="ListParagraph"/>
        <w:numPr>
          <w:ilvl w:val="0"/>
          <w:numId w:val="25"/>
        </w:numPr>
        <w:spacing w:after="0" w:line="240" w:lineRule="auto"/>
        <w:rPr>
          <w:sz w:val="24"/>
          <w:szCs w:val="24"/>
        </w:rPr>
      </w:pPr>
      <w:r>
        <w:rPr>
          <w:sz w:val="24"/>
          <w:szCs w:val="24"/>
        </w:rPr>
        <w:t xml:space="preserve">Birkland, Thomas A. 1998. Focusing events, mobilization, and agenda setting. </w:t>
      </w:r>
      <w:r>
        <w:rPr>
          <w:i/>
          <w:sz w:val="24"/>
          <w:szCs w:val="24"/>
        </w:rPr>
        <w:t>Journal of Public Policy</w:t>
      </w:r>
      <w:r>
        <w:rPr>
          <w:sz w:val="24"/>
          <w:szCs w:val="24"/>
        </w:rPr>
        <w:t xml:space="preserve"> 18(1): 53-74. </w:t>
      </w:r>
    </w:p>
    <w:p w:rsidR="00BA0D86" w:rsidRDefault="00BA0D86" w:rsidP="002A60E6">
      <w:pPr>
        <w:spacing w:after="0" w:line="240" w:lineRule="auto"/>
        <w:rPr>
          <w:b/>
          <w:sz w:val="24"/>
          <w:szCs w:val="24"/>
        </w:rPr>
      </w:pPr>
    </w:p>
    <w:p w:rsidR="002A60E6" w:rsidRPr="004B5C72" w:rsidRDefault="002A60E6" w:rsidP="002A60E6">
      <w:pPr>
        <w:spacing w:after="0" w:line="240" w:lineRule="auto"/>
        <w:rPr>
          <w:sz w:val="24"/>
          <w:szCs w:val="24"/>
        </w:rPr>
      </w:pPr>
    </w:p>
    <w:p w:rsidR="009A5C04" w:rsidRDefault="009A5C04">
      <w:pPr>
        <w:rPr>
          <w:b/>
          <w:sz w:val="24"/>
          <w:szCs w:val="24"/>
        </w:rPr>
      </w:pPr>
      <w:r>
        <w:rPr>
          <w:b/>
          <w:sz w:val="24"/>
          <w:szCs w:val="24"/>
        </w:rPr>
        <w:br w:type="page"/>
      </w:r>
    </w:p>
    <w:p w:rsidR="00B76A18" w:rsidRDefault="00D814B9" w:rsidP="00B76A18">
      <w:pPr>
        <w:pStyle w:val="ListParagraph"/>
        <w:numPr>
          <w:ilvl w:val="0"/>
          <w:numId w:val="21"/>
        </w:numPr>
        <w:spacing w:after="0" w:line="240" w:lineRule="auto"/>
        <w:rPr>
          <w:b/>
          <w:sz w:val="24"/>
          <w:szCs w:val="24"/>
        </w:rPr>
      </w:pPr>
      <w:r w:rsidRPr="005A1EF4">
        <w:rPr>
          <w:b/>
          <w:sz w:val="24"/>
          <w:szCs w:val="24"/>
        </w:rPr>
        <w:lastRenderedPageBreak/>
        <w:t>Policy Change</w:t>
      </w:r>
    </w:p>
    <w:p w:rsidR="00550FD0" w:rsidRPr="004B5C72" w:rsidRDefault="002D4C7F" w:rsidP="00BA0D86">
      <w:pPr>
        <w:pStyle w:val="ListParagraph"/>
        <w:numPr>
          <w:ilvl w:val="0"/>
          <w:numId w:val="18"/>
        </w:numPr>
        <w:spacing w:after="0" w:line="240" w:lineRule="auto"/>
        <w:rPr>
          <w:sz w:val="24"/>
          <w:szCs w:val="24"/>
        </w:rPr>
      </w:pPr>
      <w:proofErr w:type="spellStart"/>
      <w:r>
        <w:rPr>
          <w:sz w:val="24"/>
          <w:szCs w:val="24"/>
        </w:rPr>
        <w:t>Zahariadis</w:t>
      </w:r>
      <w:proofErr w:type="spellEnd"/>
      <w:r>
        <w:rPr>
          <w:sz w:val="24"/>
          <w:szCs w:val="24"/>
        </w:rPr>
        <w:t xml:space="preserve">. </w:t>
      </w:r>
      <w:r w:rsidR="00550FD0" w:rsidRPr="004B5C72">
        <w:rPr>
          <w:sz w:val="24"/>
          <w:szCs w:val="24"/>
        </w:rPr>
        <w:t>Ambiguity, Time and Multiple Streams – Problems, Solutions and Streams)</w:t>
      </w:r>
      <w:r w:rsidR="00550FD0">
        <w:rPr>
          <w:sz w:val="24"/>
          <w:szCs w:val="24"/>
        </w:rPr>
        <w:t xml:space="preserve">. In </w:t>
      </w:r>
      <w:r w:rsidR="00550FD0">
        <w:rPr>
          <w:i/>
          <w:sz w:val="24"/>
          <w:szCs w:val="24"/>
        </w:rPr>
        <w:t>Theories of the Policy Process.</w:t>
      </w:r>
      <w:r w:rsidR="00550FD0">
        <w:rPr>
          <w:sz w:val="24"/>
          <w:szCs w:val="24"/>
        </w:rPr>
        <w:t xml:space="preserve"> Sabatier, Paul A. (ed.), Westview Press. p. 3-17. (S)</w:t>
      </w:r>
    </w:p>
    <w:p w:rsidR="00550FD0" w:rsidRDefault="00550FD0" w:rsidP="00BA0D86">
      <w:pPr>
        <w:pStyle w:val="ListParagraph"/>
        <w:numPr>
          <w:ilvl w:val="0"/>
          <w:numId w:val="18"/>
        </w:numPr>
        <w:spacing w:after="0" w:line="240" w:lineRule="auto"/>
        <w:rPr>
          <w:sz w:val="24"/>
          <w:szCs w:val="24"/>
        </w:rPr>
      </w:pPr>
      <w:r w:rsidRPr="004B5C72">
        <w:rPr>
          <w:sz w:val="24"/>
          <w:szCs w:val="24"/>
        </w:rPr>
        <w:t xml:space="preserve">Kingdon, John W. </w:t>
      </w:r>
      <w:r w:rsidRPr="004B5C72">
        <w:rPr>
          <w:i/>
          <w:sz w:val="24"/>
          <w:szCs w:val="24"/>
        </w:rPr>
        <w:t>Agenda</w:t>
      </w:r>
      <w:r>
        <w:rPr>
          <w:i/>
          <w:sz w:val="24"/>
          <w:szCs w:val="24"/>
        </w:rPr>
        <w:t xml:space="preserve"> </w:t>
      </w:r>
      <w:r w:rsidRPr="004B5C72">
        <w:rPr>
          <w:i/>
          <w:sz w:val="24"/>
          <w:szCs w:val="24"/>
        </w:rPr>
        <w:t>s</w:t>
      </w:r>
      <w:r>
        <w:rPr>
          <w:i/>
          <w:sz w:val="24"/>
          <w:szCs w:val="24"/>
        </w:rPr>
        <w:t xml:space="preserve">etting. </w:t>
      </w:r>
      <w:r w:rsidRPr="004B5C72">
        <w:rPr>
          <w:sz w:val="24"/>
          <w:szCs w:val="24"/>
        </w:rPr>
        <w:t xml:space="preserve">In </w:t>
      </w:r>
      <w:r w:rsidRPr="004B5C72">
        <w:rPr>
          <w:i/>
          <w:sz w:val="24"/>
          <w:szCs w:val="24"/>
        </w:rPr>
        <w:t>Public Policy: The Essential Readings</w:t>
      </w:r>
      <w:r>
        <w:rPr>
          <w:i/>
          <w:sz w:val="24"/>
          <w:szCs w:val="24"/>
        </w:rPr>
        <w:t>.</w:t>
      </w:r>
      <w:r w:rsidRPr="004B5C72">
        <w:rPr>
          <w:sz w:val="24"/>
          <w:szCs w:val="24"/>
        </w:rPr>
        <w:t xml:space="preserve"> Theodolou, Stella Z. and Cahn, Matthew (eds.), Upper Saddle River, NJ: Prentice Hall. pp. </w:t>
      </w:r>
      <w:r>
        <w:rPr>
          <w:sz w:val="24"/>
          <w:szCs w:val="24"/>
        </w:rPr>
        <w:t>105-113</w:t>
      </w:r>
      <w:r w:rsidRPr="004B5C72">
        <w:rPr>
          <w:sz w:val="24"/>
          <w:szCs w:val="24"/>
        </w:rPr>
        <w:t>.</w:t>
      </w:r>
      <w:r>
        <w:rPr>
          <w:sz w:val="24"/>
          <w:szCs w:val="24"/>
        </w:rPr>
        <w:t xml:space="preserve"> (C)</w:t>
      </w:r>
    </w:p>
    <w:p w:rsidR="00697A77" w:rsidRPr="004B5C72" w:rsidRDefault="00697A77" w:rsidP="00697A77">
      <w:pPr>
        <w:pStyle w:val="ListParagraph"/>
        <w:numPr>
          <w:ilvl w:val="0"/>
          <w:numId w:val="5"/>
        </w:numPr>
        <w:spacing w:after="0" w:line="240" w:lineRule="auto"/>
        <w:rPr>
          <w:sz w:val="24"/>
          <w:szCs w:val="24"/>
        </w:rPr>
      </w:pPr>
      <w:r>
        <w:rPr>
          <w:sz w:val="24"/>
          <w:szCs w:val="24"/>
        </w:rPr>
        <w:t xml:space="preserve">True, James L., Jones, Bryan D. &amp; Baumgartner, Frank R. 2007. Punctuated-equilibrium theory: Explaining stability and change in public policymaking. In </w:t>
      </w:r>
      <w:r>
        <w:rPr>
          <w:i/>
          <w:sz w:val="24"/>
          <w:szCs w:val="24"/>
        </w:rPr>
        <w:t>Theories of the Policy Process.</w:t>
      </w:r>
      <w:r>
        <w:rPr>
          <w:sz w:val="24"/>
          <w:szCs w:val="24"/>
        </w:rPr>
        <w:t xml:space="preserve"> Sabatier, Paul A. (ed.), Westview Press. p. 155-188. (S)</w:t>
      </w:r>
    </w:p>
    <w:p w:rsidR="00697A77" w:rsidRPr="004B5C72" w:rsidRDefault="00697A77" w:rsidP="00697A77">
      <w:pPr>
        <w:pStyle w:val="ListParagraph"/>
        <w:numPr>
          <w:ilvl w:val="0"/>
          <w:numId w:val="7"/>
        </w:numPr>
        <w:spacing w:after="0" w:line="240" w:lineRule="auto"/>
        <w:rPr>
          <w:sz w:val="24"/>
          <w:szCs w:val="24"/>
        </w:rPr>
      </w:pPr>
      <w:r>
        <w:rPr>
          <w:sz w:val="24"/>
          <w:szCs w:val="24"/>
        </w:rPr>
        <w:t xml:space="preserve">Berry, Frances Stokes &amp; Berry, William D. 2007. </w:t>
      </w:r>
      <w:r w:rsidRPr="004B5C72">
        <w:rPr>
          <w:sz w:val="24"/>
          <w:szCs w:val="24"/>
        </w:rPr>
        <w:t>Innovation and Diffusion</w:t>
      </w:r>
      <w:r>
        <w:rPr>
          <w:sz w:val="24"/>
          <w:szCs w:val="24"/>
        </w:rPr>
        <w:t xml:space="preserve"> Models in Policy Research.  In </w:t>
      </w:r>
      <w:r>
        <w:rPr>
          <w:i/>
          <w:sz w:val="24"/>
          <w:szCs w:val="24"/>
        </w:rPr>
        <w:t>Theories of the Policy Process.</w:t>
      </w:r>
      <w:r>
        <w:rPr>
          <w:sz w:val="24"/>
          <w:szCs w:val="24"/>
        </w:rPr>
        <w:t xml:space="preserve"> Sabatier, Paul A. (ed.), Westview Press. p. 223-260. (S)</w:t>
      </w:r>
    </w:p>
    <w:p w:rsidR="00495539" w:rsidRPr="00495539" w:rsidRDefault="00697A77" w:rsidP="00495539">
      <w:pPr>
        <w:pStyle w:val="ListParagraph"/>
        <w:numPr>
          <w:ilvl w:val="0"/>
          <w:numId w:val="7"/>
        </w:numPr>
        <w:spacing w:after="0" w:line="240" w:lineRule="auto"/>
        <w:rPr>
          <w:sz w:val="24"/>
          <w:szCs w:val="24"/>
        </w:rPr>
      </w:pPr>
      <w:r>
        <w:rPr>
          <w:sz w:val="24"/>
          <w:szCs w:val="24"/>
        </w:rPr>
        <w:t xml:space="preserve">Blomquist, William. 2007. The policy process and large-N comparative studies. In </w:t>
      </w:r>
      <w:r>
        <w:rPr>
          <w:i/>
          <w:sz w:val="24"/>
          <w:szCs w:val="24"/>
        </w:rPr>
        <w:t>Theories of the Policy Process.</w:t>
      </w:r>
      <w:r>
        <w:rPr>
          <w:sz w:val="24"/>
          <w:szCs w:val="24"/>
        </w:rPr>
        <w:t xml:space="preserve"> Sabatier, Paul A. (ed.), Westview Press. p. 261-289. (S)</w:t>
      </w:r>
    </w:p>
    <w:p w:rsidR="00586D0E" w:rsidRPr="004B5C72" w:rsidRDefault="00586D0E" w:rsidP="00BA0D86">
      <w:pPr>
        <w:pStyle w:val="ListParagraph"/>
        <w:numPr>
          <w:ilvl w:val="0"/>
          <w:numId w:val="8"/>
        </w:numPr>
        <w:spacing w:after="0" w:line="240" w:lineRule="auto"/>
        <w:rPr>
          <w:sz w:val="24"/>
          <w:szCs w:val="24"/>
        </w:rPr>
      </w:pPr>
      <w:r>
        <w:rPr>
          <w:sz w:val="24"/>
          <w:szCs w:val="24"/>
        </w:rPr>
        <w:t xml:space="preserve">Adam, Silke &amp; Kriese, Hanspeter. 2007. The network approach. In </w:t>
      </w:r>
      <w:r>
        <w:rPr>
          <w:i/>
          <w:sz w:val="24"/>
          <w:szCs w:val="24"/>
        </w:rPr>
        <w:t>Theories of the Policy Process.</w:t>
      </w:r>
      <w:r>
        <w:rPr>
          <w:sz w:val="24"/>
          <w:szCs w:val="24"/>
        </w:rPr>
        <w:t xml:space="preserve"> Sabatier, Paul A. (ed.), Westview Press. p. 129-154. (S)</w:t>
      </w:r>
    </w:p>
    <w:p w:rsidR="00586D0E" w:rsidRPr="004B5C72" w:rsidRDefault="00586D0E" w:rsidP="00BA0D86">
      <w:pPr>
        <w:pStyle w:val="ListParagraph"/>
        <w:numPr>
          <w:ilvl w:val="0"/>
          <w:numId w:val="8"/>
        </w:numPr>
        <w:spacing w:after="0" w:line="240" w:lineRule="auto"/>
        <w:rPr>
          <w:sz w:val="24"/>
          <w:szCs w:val="24"/>
        </w:rPr>
      </w:pPr>
      <w:r w:rsidRPr="004B5C72">
        <w:rPr>
          <w:sz w:val="24"/>
          <w:szCs w:val="24"/>
        </w:rPr>
        <w:t xml:space="preserve">Marsh, David &amp; Smith, Martin. 2000. Understanding policy networks: Towards a dialectical approach. </w:t>
      </w:r>
      <w:r w:rsidRPr="004B5C72">
        <w:rPr>
          <w:i/>
          <w:sz w:val="24"/>
          <w:szCs w:val="24"/>
        </w:rPr>
        <w:t>Political Studies</w:t>
      </w:r>
      <w:r w:rsidRPr="004B5C72">
        <w:rPr>
          <w:sz w:val="24"/>
          <w:szCs w:val="24"/>
        </w:rPr>
        <w:t xml:space="preserve"> 48: 4-21.</w:t>
      </w:r>
    </w:p>
    <w:p w:rsidR="00123E3F" w:rsidRDefault="00F41F43" w:rsidP="00BA0D86">
      <w:pPr>
        <w:pStyle w:val="ListParagraph"/>
        <w:numPr>
          <w:ilvl w:val="0"/>
          <w:numId w:val="8"/>
        </w:numPr>
        <w:spacing w:after="0" w:line="240" w:lineRule="auto"/>
        <w:rPr>
          <w:sz w:val="24"/>
          <w:szCs w:val="24"/>
        </w:rPr>
      </w:pPr>
      <w:r w:rsidRPr="0014121B">
        <w:rPr>
          <w:sz w:val="24"/>
          <w:szCs w:val="24"/>
        </w:rPr>
        <w:t xml:space="preserve">Dowding, Keith. 1995. Model or metaphor? A critical review of the policy network approach. </w:t>
      </w:r>
      <w:r w:rsidRPr="0014121B">
        <w:rPr>
          <w:i/>
          <w:sz w:val="24"/>
          <w:szCs w:val="24"/>
        </w:rPr>
        <w:t>Political Studies</w:t>
      </w:r>
      <w:r w:rsidRPr="0014121B">
        <w:rPr>
          <w:sz w:val="24"/>
          <w:szCs w:val="24"/>
        </w:rPr>
        <w:t xml:space="preserve"> 43: 136-159</w:t>
      </w:r>
      <w:r w:rsidR="00123E3F">
        <w:rPr>
          <w:sz w:val="24"/>
          <w:szCs w:val="24"/>
        </w:rPr>
        <w:t>.</w:t>
      </w:r>
      <w:r w:rsidR="005B51EB" w:rsidRPr="005B51EB">
        <w:rPr>
          <w:sz w:val="24"/>
          <w:szCs w:val="24"/>
        </w:rPr>
        <w:t xml:space="preserve"> </w:t>
      </w:r>
    </w:p>
    <w:p w:rsidR="005B51EB" w:rsidRPr="004B5C72" w:rsidRDefault="005B51EB" w:rsidP="00BA0D86">
      <w:pPr>
        <w:pStyle w:val="ListParagraph"/>
        <w:numPr>
          <w:ilvl w:val="0"/>
          <w:numId w:val="8"/>
        </w:numPr>
        <w:spacing w:after="0" w:line="240" w:lineRule="auto"/>
        <w:rPr>
          <w:sz w:val="24"/>
          <w:szCs w:val="24"/>
        </w:rPr>
      </w:pPr>
      <w:r w:rsidRPr="004B5C72">
        <w:rPr>
          <w:sz w:val="24"/>
          <w:szCs w:val="24"/>
        </w:rPr>
        <w:t>Sabatier</w:t>
      </w:r>
      <w:r>
        <w:rPr>
          <w:sz w:val="24"/>
          <w:szCs w:val="24"/>
        </w:rPr>
        <w:t xml:space="preserve">, Paul A. &amp; Weible, Christopher M. 2007. The advocacy coalition framework: Innovations and clarifications.  In </w:t>
      </w:r>
      <w:r>
        <w:rPr>
          <w:i/>
          <w:sz w:val="24"/>
          <w:szCs w:val="24"/>
        </w:rPr>
        <w:t>Theories of the Policy Process.</w:t>
      </w:r>
      <w:r>
        <w:rPr>
          <w:sz w:val="24"/>
          <w:szCs w:val="24"/>
        </w:rPr>
        <w:t xml:space="preserve"> Sabatier, Paul A. (ed.), Westview Press. p. 189-220. (S)</w:t>
      </w:r>
    </w:p>
    <w:p w:rsidR="0014121B" w:rsidRPr="00B202BB" w:rsidRDefault="0014121B" w:rsidP="00B202BB">
      <w:pPr>
        <w:spacing w:after="0" w:line="240" w:lineRule="auto"/>
        <w:rPr>
          <w:b/>
          <w:sz w:val="24"/>
          <w:szCs w:val="24"/>
        </w:rPr>
      </w:pPr>
    </w:p>
    <w:p w:rsidR="002A2B3E" w:rsidRDefault="000F3E3D" w:rsidP="00BA0D86">
      <w:pPr>
        <w:pStyle w:val="ListParagraph"/>
        <w:numPr>
          <w:ilvl w:val="0"/>
          <w:numId w:val="21"/>
        </w:numPr>
        <w:spacing w:after="0" w:line="240" w:lineRule="auto"/>
        <w:rPr>
          <w:b/>
          <w:sz w:val="24"/>
          <w:szCs w:val="24"/>
        </w:rPr>
      </w:pPr>
      <w:r>
        <w:rPr>
          <w:b/>
          <w:sz w:val="24"/>
          <w:szCs w:val="24"/>
        </w:rPr>
        <w:t xml:space="preserve">Policy </w:t>
      </w:r>
      <w:r w:rsidRPr="000F3E3D">
        <w:rPr>
          <w:b/>
          <w:sz w:val="24"/>
          <w:szCs w:val="24"/>
        </w:rPr>
        <w:t>Actors</w:t>
      </w:r>
    </w:p>
    <w:p w:rsidR="00326E09" w:rsidRPr="004B5C72" w:rsidRDefault="00326E09" w:rsidP="00BA0D86">
      <w:pPr>
        <w:pStyle w:val="ListParagraph"/>
        <w:numPr>
          <w:ilvl w:val="0"/>
          <w:numId w:val="5"/>
        </w:numPr>
        <w:tabs>
          <w:tab w:val="left" w:pos="540"/>
        </w:tabs>
        <w:spacing w:after="0" w:line="240" w:lineRule="auto"/>
        <w:rPr>
          <w:sz w:val="24"/>
          <w:szCs w:val="24"/>
        </w:rPr>
      </w:pPr>
      <w:r w:rsidRPr="00326E09">
        <w:rPr>
          <w:sz w:val="24"/>
          <w:szCs w:val="24"/>
        </w:rPr>
        <w:t xml:space="preserve">Cahn, Matthew A. The players: Institutional and noninstitutional actors in the policy process. In </w:t>
      </w:r>
      <w:r w:rsidRPr="00326E09">
        <w:rPr>
          <w:i/>
          <w:sz w:val="24"/>
          <w:szCs w:val="24"/>
        </w:rPr>
        <w:t>Public Policy: The Essential Readings.</w:t>
      </w:r>
      <w:r w:rsidRPr="00326E09">
        <w:rPr>
          <w:sz w:val="24"/>
          <w:szCs w:val="24"/>
        </w:rPr>
        <w:t xml:space="preserve"> Theodolou, Stella Z. and Cahn, Matthew (eds.), Upper</w:t>
      </w:r>
      <w:r w:rsidRPr="004B5C72">
        <w:rPr>
          <w:sz w:val="24"/>
          <w:szCs w:val="24"/>
        </w:rPr>
        <w:t xml:space="preserve"> Saddle River, NJ: Prentice Hall. pp. </w:t>
      </w:r>
      <w:r>
        <w:rPr>
          <w:sz w:val="24"/>
          <w:szCs w:val="24"/>
        </w:rPr>
        <w:t>201-211</w:t>
      </w:r>
      <w:r w:rsidRPr="004B5C72">
        <w:rPr>
          <w:sz w:val="24"/>
          <w:szCs w:val="24"/>
        </w:rPr>
        <w:t>.</w:t>
      </w:r>
      <w:r>
        <w:rPr>
          <w:sz w:val="24"/>
          <w:szCs w:val="24"/>
        </w:rPr>
        <w:t xml:space="preserve"> (C)</w:t>
      </w:r>
    </w:p>
    <w:p w:rsidR="001004F3" w:rsidRDefault="001004F3" w:rsidP="001004F3">
      <w:pPr>
        <w:pStyle w:val="ListParagraph"/>
        <w:numPr>
          <w:ilvl w:val="0"/>
          <w:numId w:val="5"/>
        </w:numPr>
        <w:tabs>
          <w:tab w:val="left" w:pos="540"/>
        </w:tabs>
        <w:spacing w:after="0" w:line="240" w:lineRule="auto"/>
        <w:rPr>
          <w:sz w:val="24"/>
          <w:szCs w:val="24"/>
        </w:rPr>
      </w:pPr>
      <w:r>
        <w:rPr>
          <w:sz w:val="24"/>
          <w:szCs w:val="24"/>
        </w:rPr>
        <w:t xml:space="preserve">Kelso, William. Three types of pluralism. </w:t>
      </w:r>
      <w:r w:rsidR="00626693" w:rsidRPr="004B5C72">
        <w:rPr>
          <w:sz w:val="24"/>
          <w:szCs w:val="24"/>
        </w:rPr>
        <w:t xml:space="preserve">In McCool, Daniel C. </w:t>
      </w:r>
      <w:r w:rsidR="00626693" w:rsidRPr="004B5C72">
        <w:rPr>
          <w:i/>
          <w:sz w:val="24"/>
          <w:szCs w:val="24"/>
        </w:rPr>
        <w:t xml:space="preserve">Public Policies, Theories, Models, and Concepts. </w:t>
      </w:r>
      <w:r w:rsidR="00626693" w:rsidRPr="004B5C72">
        <w:rPr>
          <w:sz w:val="24"/>
          <w:szCs w:val="24"/>
        </w:rPr>
        <w:t>Upper Saddle River,</w:t>
      </w:r>
      <w:r w:rsidR="002511F5">
        <w:rPr>
          <w:sz w:val="24"/>
          <w:szCs w:val="24"/>
        </w:rPr>
        <w:t xml:space="preserve"> NJ: P</w:t>
      </w:r>
      <w:r w:rsidR="00626693" w:rsidRPr="004B5C72">
        <w:rPr>
          <w:sz w:val="24"/>
          <w:szCs w:val="24"/>
        </w:rPr>
        <w:t>rentice-Hall.</w:t>
      </w:r>
      <w:r w:rsidR="00626693" w:rsidRPr="004B5C72">
        <w:rPr>
          <w:i/>
          <w:sz w:val="24"/>
          <w:szCs w:val="24"/>
        </w:rPr>
        <w:t xml:space="preserve"> </w:t>
      </w:r>
      <w:r w:rsidR="00626693" w:rsidRPr="004B5C72">
        <w:rPr>
          <w:sz w:val="24"/>
          <w:szCs w:val="24"/>
        </w:rPr>
        <w:t xml:space="preserve">p. </w:t>
      </w:r>
      <w:r w:rsidR="00626693">
        <w:rPr>
          <w:sz w:val="24"/>
          <w:szCs w:val="24"/>
        </w:rPr>
        <w:t>41-55</w:t>
      </w:r>
      <w:r w:rsidR="00626693" w:rsidRPr="004B5C72">
        <w:rPr>
          <w:sz w:val="24"/>
          <w:szCs w:val="24"/>
        </w:rPr>
        <w:t xml:space="preserve">.  </w:t>
      </w:r>
      <w:r w:rsidR="002511F5">
        <w:rPr>
          <w:sz w:val="24"/>
          <w:szCs w:val="24"/>
        </w:rPr>
        <w:t>(C)</w:t>
      </w:r>
    </w:p>
    <w:p w:rsidR="00304382" w:rsidRDefault="00304382" w:rsidP="00BA0D86">
      <w:pPr>
        <w:pStyle w:val="ListParagraph"/>
        <w:numPr>
          <w:ilvl w:val="0"/>
          <w:numId w:val="5"/>
        </w:numPr>
        <w:tabs>
          <w:tab w:val="left" w:pos="540"/>
        </w:tabs>
        <w:spacing w:after="0" w:line="240" w:lineRule="auto"/>
        <w:rPr>
          <w:sz w:val="24"/>
          <w:szCs w:val="24"/>
        </w:rPr>
      </w:pPr>
      <w:r>
        <w:rPr>
          <w:sz w:val="24"/>
          <w:szCs w:val="24"/>
        </w:rPr>
        <w:t xml:space="preserve">Mills, C. Wright. The power elite. </w:t>
      </w:r>
      <w:r w:rsidRPr="004B5C72">
        <w:rPr>
          <w:sz w:val="24"/>
          <w:szCs w:val="24"/>
        </w:rPr>
        <w:t xml:space="preserve">In </w:t>
      </w:r>
      <w:r w:rsidRPr="004B5C72">
        <w:rPr>
          <w:i/>
          <w:sz w:val="24"/>
          <w:szCs w:val="24"/>
        </w:rPr>
        <w:t>Public Policy: The Essential Readings</w:t>
      </w:r>
      <w:r>
        <w:rPr>
          <w:i/>
          <w:sz w:val="24"/>
          <w:szCs w:val="24"/>
        </w:rPr>
        <w:t>.</w:t>
      </w:r>
      <w:r w:rsidRPr="004B5C72">
        <w:rPr>
          <w:sz w:val="24"/>
          <w:szCs w:val="24"/>
        </w:rPr>
        <w:t xml:space="preserve"> Theodolou, Stella Z. and Cahn, Matthew (eds.), Upper Saddle River, NJ: Prentice Hall. pp. </w:t>
      </w:r>
      <w:r>
        <w:rPr>
          <w:sz w:val="24"/>
          <w:szCs w:val="24"/>
        </w:rPr>
        <w:t>72-85</w:t>
      </w:r>
      <w:r w:rsidRPr="004B5C72">
        <w:rPr>
          <w:sz w:val="24"/>
          <w:szCs w:val="24"/>
        </w:rPr>
        <w:t>.</w:t>
      </w:r>
      <w:r>
        <w:rPr>
          <w:sz w:val="24"/>
          <w:szCs w:val="24"/>
        </w:rPr>
        <w:t xml:space="preserve"> (C)</w:t>
      </w:r>
    </w:p>
    <w:p w:rsidR="005C54ED" w:rsidRDefault="00626693" w:rsidP="005C54ED">
      <w:pPr>
        <w:pStyle w:val="ListParagraph"/>
        <w:numPr>
          <w:ilvl w:val="0"/>
          <w:numId w:val="18"/>
        </w:numPr>
        <w:spacing w:after="0" w:line="240" w:lineRule="auto"/>
        <w:rPr>
          <w:sz w:val="24"/>
          <w:szCs w:val="24"/>
        </w:rPr>
      </w:pPr>
      <w:r>
        <w:rPr>
          <w:sz w:val="24"/>
          <w:szCs w:val="24"/>
        </w:rPr>
        <w:t xml:space="preserve">May, Peter J. 1991. Reconsidering policy design: Policies and publics. </w:t>
      </w:r>
      <w:r>
        <w:rPr>
          <w:i/>
          <w:sz w:val="24"/>
          <w:szCs w:val="24"/>
        </w:rPr>
        <w:t>Journal of Public Policy</w:t>
      </w:r>
      <w:r>
        <w:rPr>
          <w:sz w:val="24"/>
          <w:szCs w:val="24"/>
        </w:rPr>
        <w:t xml:space="preserve"> 11(2): 187-206. </w:t>
      </w:r>
    </w:p>
    <w:p w:rsidR="00626693" w:rsidRPr="00982F9E" w:rsidRDefault="005C54ED" w:rsidP="00982F9E">
      <w:pPr>
        <w:pStyle w:val="ListParagraph"/>
        <w:numPr>
          <w:ilvl w:val="0"/>
          <w:numId w:val="18"/>
        </w:numPr>
        <w:spacing w:after="0" w:line="240" w:lineRule="auto"/>
        <w:rPr>
          <w:sz w:val="24"/>
          <w:szCs w:val="24"/>
        </w:rPr>
      </w:pPr>
      <w:r w:rsidRPr="004B5C72">
        <w:rPr>
          <w:sz w:val="24"/>
          <w:szCs w:val="24"/>
        </w:rPr>
        <w:t xml:space="preserve">Mitchell, William. Fiscal behavior of the modern democratic state: Public choice perspectives and contributions. In McCool, Daniel C. </w:t>
      </w:r>
      <w:r w:rsidRPr="004B5C72">
        <w:rPr>
          <w:i/>
          <w:sz w:val="24"/>
          <w:szCs w:val="24"/>
        </w:rPr>
        <w:t xml:space="preserve">Public </w:t>
      </w:r>
      <w:r>
        <w:rPr>
          <w:i/>
          <w:sz w:val="24"/>
          <w:szCs w:val="24"/>
        </w:rPr>
        <w:t xml:space="preserve">Policies, Theories, Models, and </w:t>
      </w:r>
      <w:r w:rsidRPr="004B5C72">
        <w:rPr>
          <w:i/>
          <w:sz w:val="24"/>
          <w:szCs w:val="24"/>
        </w:rPr>
        <w:t xml:space="preserve">Concepts. </w:t>
      </w:r>
      <w:r w:rsidRPr="004B5C72">
        <w:rPr>
          <w:sz w:val="24"/>
          <w:szCs w:val="24"/>
        </w:rPr>
        <w:t>Upper Saddle River, NJ: prentice-Hall.</w:t>
      </w:r>
      <w:r w:rsidRPr="004B5C72">
        <w:rPr>
          <w:i/>
          <w:sz w:val="24"/>
          <w:szCs w:val="24"/>
        </w:rPr>
        <w:t xml:space="preserve"> </w:t>
      </w:r>
      <w:r w:rsidRPr="004B5C72">
        <w:rPr>
          <w:sz w:val="24"/>
          <w:szCs w:val="24"/>
        </w:rPr>
        <w:t xml:space="preserve">p. 125-142.  </w:t>
      </w:r>
      <w:r>
        <w:rPr>
          <w:sz w:val="24"/>
          <w:szCs w:val="24"/>
        </w:rPr>
        <w:t>(C)</w:t>
      </w:r>
    </w:p>
    <w:p w:rsidR="00167EA9" w:rsidRDefault="00167EA9" w:rsidP="00167EA9">
      <w:pPr>
        <w:spacing w:after="0" w:line="240" w:lineRule="auto"/>
        <w:rPr>
          <w:b/>
          <w:sz w:val="24"/>
          <w:szCs w:val="24"/>
        </w:rPr>
      </w:pPr>
    </w:p>
    <w:p w:rsidR="009A5C04" w:rsidRDefault="009A5C04">
      <w:pPr>
        <w:rPr>
          <w:sz w:val="24"/>
          <w:szCs w:val="24"/>
        </w:rPr>
      </w:pPr>
      <w:r>
        <w:rPr>
          <w:sz w:val="24"/>
          <w:szCs w:val="24"/>
        </w:rPr>
        <w:br w:type="page"/>
      </w:r>
    </w:p>
    <w:p w:rsidR="00304382" w:rsidRPr="004B5C72" w:rsidRDefault="00304382" w:rsidP="00BA0D86">
      <w:pPr>
        <w:pStyle w:val="ListParagraph"/>
        <w:numPr>
          <w:ilvl w:val="0"/>
          <w:numId w:val="5"/>
        </w:numPr>
        <w:spacing w:after="0" w:line="240" w:lineRule="auto"/>
        <w:rPr>
          <w:sz w:val="24"/>
          <w:szCs w:val="24"/>
        </w:rPr>
      </w:pPr>
      <w:r>
        <w:rPr>
          <w:sz w:val="24"/>
          <w:szCs w:val="24"/>
        </w:rPr>
        <w:lastRenderedPageBreak/>
        <w:t xml:space="preserve">Ostrom, Elinor. 2007. Institutional rational choice: An assessment of the institutional analysis and development framework.  In </w:t>
      </w:r>
      <w:r>
        <w:rPr>
          <w:i/>
          <w:sz w:val="24"/>
          <w:szCs w:val="24"/>
        </w:rPr>
        <w:t>Theories of the Policy Process.</w:t>
      </w:r>
      <w:r>
        <w:rPr>
          <w:sz w:val="24"/>
          <w:szCs w:val="24"/>
        </w:rPr>
        <w:t xml:space="preserve"> Sabatier, Paul A. (ed.), Westview Press. p. 21-64. (S)</w:t>
      </w:r>
    </w:p>
    <w:p w:rsidR="00304382" w:rsidRPr="0091391C" w:rsidRDefault="00304382" w:rsidP="00BA0D86">
      <w:pPr>
        <w:pStyle w:val="ListParagraph"/>
        <w:numPr>
          <w:ilvl w:val="0"/>
          <w:numId w:val="18"/>
        </w:numPr>
        <w:spacing w:after="0" w:line="240" w:lineRule="auto"/>
        <w:rPr>
          <w:sz w:val="24"/>
          <w:szCs w:val="24"/>
        </w:rPr>
      </w:pPr>
      <w:r w:rsidRPr="00967784">
        <w:rPr>
          <w:rFonts w:cs="Times-Roman"/>
          <w:sz w:val="24"/>
          <w:szCs w:val="24"/>
        </w:rPr>
        <w:t xml:space="preserve">Kenneth Shepsle. 1989. Studying Institutions: Some Lessons from the Rational Choice Approach. </w:t>
      </w:r>
      <w:r w:rsidRPr="00967784">
        <w:rPr>
          <w:rFonts w:cs="Times-Roman"/>
          <w:i/>
          <w:sz w:val="24"/>
          <w:szCs w:val="24"/>
        </w:rPr>
        <w:t>Journal of Theoretical Politics</w:t>
      </w:r>
      <w:r w:rsidRPr="00967784">
        <w:rPr>
          <w:rFonts w:cs="Times-Roman"/>
          <w:sz w:val="24"/>
          <w:szCs w:val="24"/>
        </w:rPr>
        <w:t xml:space="preserve"> 1: 131-147</w:t>
      </w:r>
    </w:p>
    <w:p w:rsidR="0091391C" w:rsidRPr="0091391C" w:rsidRDefault="0091391C" w:rsidP="00BA0D86">
      <w:pPr>
        <w:pStyle w:val="ListParagraph"/>
        <w:numPr>
          <w:ilvl w:val="0"/>
          <w:numId w:val="18"/>
        </w:numPr>
        <w:spacing w:after="0" w:line="240" w:lineRule="auto"/>
        <w:rPr>
          <w:sz w:val="24"/>
          <w:szCs w:val="24"/>
        </w:rPr>
      </w:pPr>
      <w:r w:rsidRPr="0091391C">
        <w:rPr>
          <w:sz w:val="24"/>
          <w:szCs w:val="24"/>
        </w:rPr>
        <w:t xml:space="preserve">Jordan, A.G. 1990. Sub-governments, policy communities, and networks. </w:t>
      </w:r>
      <w:r w:rsidRPr="0091391C">
        <w:rPr>
          <w:i/>
          <w:sz w:val="24"/>
          <w:szCs w:val="24"/>
        </w:rPr>
        <w:t>Journal of Theoretical Politics</w:t>
      </w:r>
      <w:r w:rsidRPr="0091391C">
        <w:rPr>
          <w:sz w:val="24"/>
          <w:szCs w:val="24"/>
        </w:rPr>
        <w:t xml:space="preserve"> 2: 319-338.</w:t>
      </w:r>
    </w:p>
    <w:p w:rsidR="0091391C" w:rsidRDefault="00554081" w:rsidP="00BA0D86">
      <w:pPr>
        <w:pStyle w:val="ListParagraph"/>
        <w:numPr>
          <w:ilvl w:val="0"/>
          <w:numId w:val="18"/>
        </w:numPr>
        <w:spacing w:after="0" w:line="240" w:lineRule="auto"/>
        <w:rPr>
          <w:sz w:val="24"/>
          <w:szCs w:val="24"/>
        </w:rPr>
      </w:pPr>
      <w:r>
        <w:rPr>
          <w:sz w:val="24"/>
          <w:szCs w:val="24"/>
        </w:rPr>
        <w:t xml:space="preserve">Hamm, Keith E. 1983. Patterns of influence among committees, agencies, and interest groups.  </w:t>
      </w:r>
      <w:r>
        <w:rPr>
          <w:i/>
          <w:sz w:val="24"/>
          <w:szCs w:val="24"/>
        </w:rPr>
        <w:t>Legislative Studies Quarterly</w:t>
      </w:r>
      <w:r>
        <w:rPr>
          <w:sz w:val="24"/>
          <w:szCs w:val="24"/>
        </w:rPr>
        <w:t xml:space="preserve"> 8(3): 379-426</w:t>
      </w:r>
      <w:r w:rsidR="00626693">
        <w:rPr>
          <w:sz w:val="24"/>
          <w:szCs w:val="24"/>
        </w:rPr>
        <w:t>.</w:t>
      </w:r>
    </w:p>
    <w:p w:rsidR="00D11525" w:rsidRDefault="00D11525" w:rsidP="00BA0D86">
      <w:pPr>
        <w:pStyle w:val="ListParagraph"/>
        <w:numPr>
          <w:ilvl w:val="0"/>
          <w:numId w:val="18"/>
        </w:numPr>
        <w:tabs>
          <w:tab w:val="left" w:pos="540"/>
        </w:tabs>
        <w:spacing w:after="0" w:line="240" w:lineRule="auto"/>
        <w:rPr>
          <w:sz w:val="24"/>
          <w:szCs w:val="24"/>
        </w:rPr>
      </w:pPr>
      <w:r>
        <w:rPr>
          <w:sz w:val="24"/>
          <w:szCs w:val="24"/>
        </w:rPr>
        <w:t>Heclo, Hugh. Issue networks and the executive establishment.</w:t>
      </w:r>
      <w:r w:rsidRPr="004B5C72">
        <w:rPr>
          <w:sz w:val="24"/>
          <w:szCs w:val="24"/>
        </w:rPr>
        <w:t xml:space="preserve"> In </w:t>
      </w:r>
      <w:r w:rsidRPr="004B5C72">
        <w:rPr>
          <w:i/>
          <w:sz w:val="24"/>
          <w:szCs w:val="24"/>
        </w:rPr>
        <w:t>Public Policy: The Essential Readings</w:t>
      </w:r>
      <w:r>
        <w:rPr>
          <w:i/>
          <w:sz w:val="24"/>
          <w:szCs w:val="24"/>
        </w:rPr>
        <w:t>.</w:t>
      </w:r>
      <w:r w:rsidRPr="004B5C72">
        <w:rPr>
          <w:sz w:val="24"/>
          <w:szCs w:val="24"/>
        </w:rPr>
        <w:t xml:space="preserve"> Theodolou, Stella Z. and Cahn, Matthew (eds.), Upper Saddle River, NJ: Prentice Hall. pp. </w:t>
      </w:r>
      <w:r>
        <w:rPr>
          <w:sz w:val="24"/>
          <w:szCs w:val="24"/>
        </w:rPr>
        <w:t>46-58</w:t>
      </w:r>
      <w:r w:rsidRPr="004B5C72">
        <w:rPr>
          <w:sz w:val="24"/>
          <w:szCs w:val="24"/>
        </w:rPr>
        <w:t>.</w:t>
      </w:r>
      <w:r>
        <w:rPr>
          <w:sz w:val="24"/>
          <w:szCs w:val="24"/>
        </w:rPr>
        <w:t xml:space="preserve"> (C)</w:t>
      </w:r>
    </w:p>
    <w:p w:rsidR="00554081" w:rsidRDefault="00554081" w:rsidP="00304382">
      <w:pPr>
        <w:spacing w:after="0" w:line="240" w:lineRule="auto"/>
        <w:rPr>
          <w:rFonts w:ascii="Verdana" w:hAnsi="Verdana"/>
          <w:b/>
          <w:bCs/>
          <w:color w:val="333333"/>
          <w:kern w:val="36"/>
          <w:sz w:val="19"/>
          <w:szCs w:val="19"/>
        </w:rPr>
      </w:pPr>
    </w:p>
    <w:p w:rsidR="00326E09" w:rsidRDefault="00326E09" w:rsidP="00167EA9">
      <w:pPr>
        <w:spacing w:after="0" w:line="240" w:lineRule="auto"/>
        <w:rPr>
          <w:b/>
          <w:sz w:val="24"/>
          <w:szCs w:val="24"/>
        </w:rPr>
      </w:pPr>
    </w:p>
    <w:p w:rsidR="006E468B" w:rsidRPr="00181F6F" w:rsidRDefault="006E468B" w:rsidP="006E468B">
      <w:pPr>
        <w:pStyle w:val="ListParagraph"/>
        <w:numPr>
          <w:ilvl w:val="0"/>
          <w:numId w:val="21"/>
        </w:numPr>
        <w:spacing w:after="0" w:line="240" w:lineRule="auto"/>
        <w:rPr>
          <w:b/>
          <w:sz w:val="24"/>
          <w:szCs w:val="24"/>
        </w:rPr>
      </w:pPr>
      <w:r w:rsidRPr="00181F6F">
        <w:rPr>
          <w:b/>
          <w:sz w:val="24"/>
          <w:szCs w:val="24"/>
        </w:rPr>
        <w:t>Policy Implementation</w:t>
      </w:r>
    </w:p>
    <w:p w:rsidR="001A6CAE" w:rsidRPr="001A6CAE" w:rsidRDefault="001A6CAE" w:rsidP="00BA0D86">
      <w:pPr>
        <w:pStyle w:val="ListParagraph"/>
        <w:numPr>
          <w:ilvl w:val="0"/>
          <w:numId w:val="20"/>
        </w:numPr>
        <w:spacing w:after="0" w:line="240" w:lineRule="auto"/>
        <w:rPr>
          <w:sz w:val="24"/>
          <w:szCs w:val="24"/>
        </w:rPr>
      </w:pPr>
      <w:r w:rsidRPr="001A6CAE">
        <w:rPr>
          <w:sz w:val="24"/>
          <w:szCs w:val="24"/>
        </w:rPr>
        <w:t xml:space="preserve">Sabatier, Paul A. and Mazmanian, Daniel. 1980. The implementation of public policy: A framework for analysis. </w:t>
      </w:r>
      <w:r w:rsidRPr="001A6CAE">
        <w:rPr>
          <w:i/>
          <w:sz w:val="24"/>
          <w:szCs w:val="24"/>
        </w:rPr>
        <w:t>Policy Studies Journal</w:t>
      </w:r>
      <w:r w:rsidRPr="001A6CAE">
        <w:rPr>
          <w:sz w:val="24"/>
          <w:szCs w:val="24"/>
        </w:rPr>
        <w:t xml:space="preserve"> 8: 538-560. (TC)</w:t>
      </w:r>
    </w:p>
    <w:p w:rsidR="001A6CAE" w:rsidRPr="001A6CAE" w:rsidRDefault="001A6CAE" w:rsidP="00BA0D86">
      <w:pPr>
        <w:pStyle w:val="ListParagraph"/>
        <w:numPr>
          <w:ilvl w:val="0"/>
          <w:numId w:val="20"/>
        </w:numPr>
        <w:spacing w:after="0" w:line="240" w:lineRule="auto"/>
        <w:rPr>
          <w:sz w:val="24"/>
          <w:szCs w:val="24"/>
        </w:rPr>
      </w:pPr>
      <w:r w:rsidRPr="001A6CAE">
        <w:rPr>
          <w:sz w:val="24"/>
          <w:szCs w:val="24"/>
        </w:rPr>
        <w:t xml:space="preserve">Sabatier, Paul A. 1986. Top-down and bottom-up approaches to implementation research: A critical analysis and suggested synthesis. </w:t>
      </w:r>
      <w:r w:rsidRPr="001A6CAE">
        <w:rPr>
          <w:i/>
          <w:sz w:val="24"/>
          <w:szCs w:val="24"/>
        </w:rPr>
        <w:t xml:space="preserve">Journal of Public Policy </w:t>
      </w:r>
      <w:r w:rsidRPr="001A6CAE">
        <w:rPr>
          <w:sz w:val="24"/>
          <w:szCs w:val="24"/>
        </w:rPr>
        <w:t>6(1): 21-48.</w:t>
      </w:r>
    </w:p>
    <w:p w:rsidR="001A6CAE" w:rsidRPr="004B5C72" w:rsidRDefault="001A6CAE" w:rsidP="00BA0D86">
      <w:pPr>
        <w:pStyle w:val="ListParagraph"/>
        <w:numPr>
          <w:ilvl w:val="0"/>
          <w:numId w:val="11"/>
        </w:numPr>
        <w:spacing w:after="0" w:line="240" w:lineRule="auto"/>
        <w:rPr>
          <w:sz w:val="24"/>
          <w:szCs w:val="24"/>
        </w:rPr>
      </w:pPr>
      <w:r w:rsidRPr="004B5C72">
        <w:rPr>
          <w:sz w:val="24"/>
          <w:szCs w:val="24"/>
        </w:rPr>
        <w:t xml:space="preserve">Goggin, Malcolm, Bowman, Ann O’M., Lester, James &amp; O’Toole, Laurence. 1990. </w:t>
      </w:r>
      <w:r w:rsidRPr="004B5C72">
        <w:rPr>
          <w:i/>
          <w:sz w:val="24"/>
          <w:szCs w:val="24"/>
        </w:rPr>
        <w:t>Implementation Theory and Practice: Towards a Third Generation</w:t>
      </w:r>
      <w:r w:rsidRPr="004B5C72">
        <w:rPr>
          <w:sz w:val="24"/>
          <w:szCs w:val="24"/>
        </w:rPr>
        <w:t>. Glenview, IL: Scott, Foresman/Little, Brown. Chapters 1 &amp; 2. (BlackBoard)</w:t>
      </w:r>
    </w:p>
    <w:p w:rsidR="001A6CAE" w:rsidRPr="004B5C72" w:rsidRDefault="001A6CAE" w:rsidP="00BA0D86">
      <w:pPr>
        <w:pStyle w:val="ListParagraph"/>
        <w:numPr>
          <w:ilvl w:val="0"/>
          <w:numId w:val="11"/>
        </w:numPr>
        <w:spacing w:after="0" w:line="240" w:lineRule="auto"/>
        <w:rPr>
          <w:sz w:val="24"/>
          <w:szCs w:val="24"/>
        </w:rPr>
      </w:pPr>
      <w:r w:rsidRPr="004B5C72">
        <w:rPr>
          <w:sz w:val="24"/>
          <w:szCs w:val="24"/>
        </w:rPr>
        <w:t xml:space="preserve">Hill, Michael. 1997. Implementation theory: Yesterday’s issue? </w:t>
      </w:r>
      <w:r w:rsidRPr="004B5C72">
        <w:rPr>
          <w:i/>
          <w:sz w:val="24"/>
          <w:szCs w:val="24"/>
        </w:rPr>
        <w:t>Policy and Politics</w:t>
      </w:r>
      <w:r w:rsidRPr="004B5C72">
        <w:rPr>
          <w:sz w:val="24"/>
          <w:szCs w:val="24"/>
        </w:rPr>
        <w:t xml:space="preserve"> 25(4): 375-385</w:t>
      </w:r>
    </w:p>
    <w:p w:rsidR="001A6CAE" w:rsidRPr="004B5C72" w:rsidRDefault="001A6CAE" w:rsidP="00BA0D86">
      <w:pPr>
        <w:pStyle w:val="ListParagraph"/>
        <w:numPr>
          <w:ilvl w:val="0"/>
          <w:numId w:val="11"/>
        </w:numPr>
        <w:spacing w:after="0" w:line="240" w:lineRule="auto"/>
        <w:rPr>
          <w:sz w:val="24"/>
          <w:szCs w:val="24"/>
        </w:rPr>
      </w:pPr>
      <w:r w:rsidRPr="004B5C72">
        <w:rPr>
          <w:sz w:val="24"/>
          <w:szCs w:val="24"/>
        </w:rPr>
        <w:t xml:space="preserve">O’Toole, Laurence J. 2004. The theory-practice issue in policy implementation research. </w:t>
      </w:r>
      <w:r w:rsidRPr="004B5C72">
        <w:rPr>
          <w:i/>
          <w:sz w:val="24"/>
          <w:szCs w:val="24"/>
        </w:rPr>
        <w:t xml:space="preserve">Public Administration </w:t>
      </w:r>
      <w:r w:rsidRPr="004B5C72">
        <w:rPr>
          <w:sz w:val="24"/>
          <w:szCs w:val="24"/>
        </w:rPr>
        <w:t>82(2): 309-329</w:t>
      </w:r>
    </w:p>
    <w:p w:rsidR="001620FB" w:rsidRPr="004B5C72" w:rsidRDefault="001620FB" w:rsidP="001A6CAE">
      <w:pPr>
        <w:spacing w:after="0" w:line="240" w:lineRule="auto"/>
        <w:rPr>
          <w:sz w:val="24"/>
          <w:szCs w:val="24"/>
        </w:rPr>
      </w:pPr>
    </w:p>
    <w:p w:rsidR="001A6CAE" w:rsidRPr="004B5C72" w:rsidRDefault="001A6CAE" w:rsidP="001A6CAE">
      <w:pPr>
        <w:spacing w:after="0" w:line="240" w:lineRule="auto"/>
        <w:rPr>
          <w:sz w:val="24"/>
          <w:szCs w:val="24"/>
        </w:rPr>
      </w:pPr>
      <w:bookmarkStart w:id="0" w:name="_GoBack"/>
      <w:bookmarkEnd w:id="0"/>
    </w:p>
    <w:p w:rsidR="000B3CA0" w:rsidRPr="004B5C72" w:rsidRDefault="000B3CA0" w:rsidP="001D7663">
      <w:pPr>
        <w:spacing w:after="0" w:line="240" w:lineRule="auto"/>
        <w:rPr>
          <w:b/>
          <w:sz w:val="24"/>
          <w:szCs w:val="24"/>
        </w:rPr>
      </w:pPr>
    </w:p>
    <w:p w:rsidR="001D16BC" w:rsidRPr="0091391C" w:rsidRDefault="001D16BC" w:rsidP="001D7663">
      <w:pPr>
        <w:spacing w:after="0" w:line="240" w:lineRule="auto"/>
        <w:rPr>
          <w:b/>
        </w:rPr>
      </w:pPr>
    </w:p>
    <w:sectPr w:rsidR="001D16BC" w:rsidRPr="0091391C" w:rsidSect="00C22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E35"/>
    <w:multiLevelType w:val="hybridMultilevel"/>
    <w:tmpl w:val="86A015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21BD6"/>
    <w:multiLevelType w:val="hybridMultilevel"/>
    <w:tmpl w:val="1FFC49B2"/>
    <w:lvl w:ilvl="0" w:tplc="6B5C1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16131"/>
    <w:multiLevelType w:val="hybridMultilevel"/>
    <w:tmpl w:val="CE20399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CF3617"/>
    <w:multiLevelType w:val="hybridMultilevel"/>
    <w:tmpl w:val="B62653E8"/>
    <w:lvl w:ilvl="0" w:tplc="6B5C1B1C">
      <w:start w:val="1"/>
      <w:numFmt w:val="bullet"/>
      <w:lvlText w:val=""/>
      <w:lvlJc w:val="left"/>
      <w:pPr>
        <w:ind w:left="360" w:hanging="360"/>
      </w:pPr>
      <w:rPr>
        <w:rFonts w:ascii="Symbol" w:hAnsi="Symbol" w:hint="default"/>
      </w:rPr>
    </w:lvl>
    <w:lvl w:ilvl="1" w:tplc="6B5C1B1C">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791929"/>
    <w:multiLevelType w:val="hybridMultilevel"/>
    <w:tmpl w:val="F44EEBAC"/>
    <w:lvl w:ilvl="0" w:tplc="DFCC38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440D8"/>
    <w:multiLevelType w:val="hybridMultilevel"/>
    <w:tmpl w:val="A7841F60"/>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7342C7"/>
    <w:multiLevelType w:val="hybridMultilevel"/>
    <w:tmpl w:val="78F4A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0A48AA"/>
    <w:multiLevelType w:val="hybridMultilevel"/>
    <w:tmpl w:val="EDF0A11E"/>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B168B5"/>
    <w:multiLevelType w:val="hybridMultilevel"/>
    <w:tmpl w:val="465A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D1D2C"/>
    <w:multiLevelType w:val="hybridMultilevel"/>
    <w:tmpl w:val="9E6864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21645F"/>
    <w:multiLevelType w:val="hybridMultilevel"/>
    <w:tmpl w:val="C9CAFF80"/>
    <w:lvl w:ilvl="0" w:tplc="F0BE540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2EEE"/>
    <w:multiLevelType w:val="hybridMultilevel"/>
    <w:tmpl w:val="89DAFA0C"/>
    <w:lvl w:ilvl="0" w:tplc="6B5C1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0707EF"/>
    <w:multiLevelType w:val="hybridMultilevel"/>
    <w:tmpl w:val="2DB87010"/>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225589"/>
    <w:multiLevelType w:val="hybridMultilevel"/>
    <w:tmpl w:val="62D63554"/>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AD1EC2"/>
    <w:multiLevelType w:val="hybridMultilevel"/>
    <w:tmpl w:val="7BBE9334"/>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522BB2"/>
    <w:multiLevelType w:val="hybridMultilevel"/>
    <w:tmpl w:val="1074AA78"/>
    <w:lvl w:ilvl="0" w:tplc="F0BE540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C117A"/>
    <w:multiLevelType w:val="hybridMultilevel"/>
    <w:tmpl w:val="732CEF34"/>
    <w:lvl w:ilvl="0" w:tplc="0CF4441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12017"/>
    <w:multiLevelType w:val="hybridMultilevel"/>
    <w:tmpl w:val="77D22FF6"/>
    <w:lvl w:ilvl="0" w:tplc="F0BE540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C2E7A"/>
    <w:multiLevelType w:val="hybridMultilevel"/>
    <w:tmpl w:val="66289008"/>
    <w:lvl w:ilvl="0" w:tplc="6B5C1B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4D6122"/>
    <w:multiLevelType w:val="hybridMultilevel"/>
    <w:tmpl w:val="418C0A66"/>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954EA9"/>
    <w:multiLevelType w:val="hybridMultilevel"/>
    <w:tmpl w:val="CE5C3930"/>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9C3309"/>
    <w:multiLevelType w:val="hybridMultilevel"/>
    <w:tmpl w:val="4CD4CA1E"/>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262E66"/>
    <w:multiLevelType w:val="hybridMultilevel"/>
    <w:tmpl w:val="98A21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DE4B29"/>
    <w:multiLevelType w:val="hybridMultilevel"/>
    <w:tmpl w:val="4A9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684F40"/>
    <w:multiLevelType w:val="hybridMultilevel"/>
    <w:tmpl w:val="1E8C336E"/>
    <w:lvl w:ilvl="0" w:tplc="F0BE54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D611A"/>
    <w:multiLevelType w:val="hybridMultilevel"/>
    <w:tmpl w:val="FA38DFBA"/>
    <w:lvl w:ilvl="0" w:tplc="F0BE54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085A9D"/>
    <w:multiLevelType w:val="hybridMultilevel"/>
    <w:tmpl w:val="C098FE12"/>
    <w:lvl w:ilvl="0" w:tplc="767C0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7"/>
  </w:num>
  <w:num w:numId="5">
    <w:abstractNumId w:val="25"/>
  </w:num>
  <w:num w:numId="6">
    <w:abstractNumId w:val="21"/>
  </w:num>
  <w:num w:numId="7">
    <w:abstractNumId w:val="5"/>
  </w:num>
  <w:num w:numId="8">
    <w:abstractNumId w:val="13"/>
  </w:num>
  <w:num w:numId="9">
    <w:abstractNumId w:val="0"/>
  </w:num>
  <w:num w:numId="10">
    <w:abstractNumId w:val="12"/>
  </w:num>
  <w:num w:numId="11">
    <w:abstractNumId w:val="24"/>
  </w:num>
  <w:num w:numId="12">
    <w:abstractNumId w:val="18"/>
  </w:num>
  <w:num w:numId="13">
    <w:abstractNumId w:val="8"/>
  </w:num>
  <w:num w:numId="14">
    <w:abstractNumId w:val="1"/>
  </w:num>
  <w:num w:numId="15">
    <w:abstractNumId w:val="23"/>
  </w:num>
  <w:num w:numId="16">
    <w:abstractNumId w:val="26"/>
  </w:num>
  <w:num w:numId="17">
    <w:abstractNumId w:val="11"/>
  </w:num>
  <w:num w:numId="18">
    <w:abstractNumId w:val="3"/>
  </w:num>
  <w:num w:numId="19">
    <w:abstractNumId w:val="9"/>
  </w:num>
  <w:num w:numId="20">
    <w:abstractNumId w:val="19"/>
  </w:num>
  <w:num w:numId="21">
    <w:abstractNumId w:val="4"/>
  </w:num>
  <w:num w:numId="22">
    <w:abstractNumId w:val="20"/>
  </w:num>
  <w:num w:numId="23">
    <w:abstractNumId w:val="16"/>
  </w:num>
  <w:num w:numId="24">
    <w:abstractNumId w:val="17"/>
  </w:num>
  <w:num w:numId="25">
    <w:abstractNumId w:val="10"/>
  </w:num>
  <w:num w:numId="26">
    <w:abstractNumId w:val="15"/>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68"/>
    <w:rsid w:val="00000E68"/>
    <w:rsid w:val="0000330F"/>
    <w:rsid w:val="000175AD"/>
    <w:rsid w:val="00032392"/>
    <w:rsid w:val="00042CEA"/>
    <w:rsid w:val="00045E6B"/>
    <w:rsid w:val="00046AF1"/>
    <w:rsid w:val="0007452F"/>
    <w:rsid w:val="0008220E"/>
    <w:rsid w:val="00082EA7"/>
    <w:rsid w:val="00083D66"/>
    <w:rsid w:val="000860D6"/>
    <w:rsid w:val="00087E44"/>
    <w:rsid w:val="00093C3A"/>
    <w:rsid w:val="00095B8B"/>
    <w:rsid w:val="00096152"/>
    <w:rsid w:val="00096789"/>
    <w:rsid w:val="000A3B05"/>
    <w:rsid w:val="000A55D1"/>
    <w:rsid w:val="000A7098"/>
    <w:rsid w:val="000B0459"/>
    <w:rsid w:val="000B1CE2"/>
    <w:rsid w:val="000B3CA0"/>
    <w:rsid w:val="000B64FA"/>
    <w:rsid w:val="000B6C84"/>
    <w:rsid w:val="000C5437"/>
    <w:rsid w:val="000C7FC1"/>
    <w:rsid w:val="000D7C03"/>
    <w:rsid w:val="000F3A07"/>
    <w:rsid w:val="000F3E3D"/>
    <w:rsid w:val="000F57EA"/>
    <w:rsid w:val="001004F3"/>
    <w:rsid w:val="00101050"/>
    <w:rsid w:val="001112E1"/>
    <w:rsid w:val="00123E3F"/>
    <w:rsid w:val="00123FE5"/>
    <w:rsid w:val="00124023"/>
    <w:rsid w:val="001346B6"/>
    <w:rsid w:val="0014121B"/>
    <w:rsid w:val="00141D6C"/>
    <w:rsid w:val="0014681C"/>
    <w:rsid w:val="00156D37"/>
    <w:rsid w:val="0015745F"/>
    <w:rsid w:val="001620FB"/>
    <w:rsid w:val="0016602E"/>
    <w:rsid w:val="00166913"/>
    <w:rsid w:val="00167EA9"/>
    <w:rsid w:val="00170839"/>
    <w:rsid w:val="00171C2B"/>
    <w:rsid w:val="00172A7E"/>
    <w:rsid w:val="001815E0"/>
    <w:rsid w:val="00181F6F"/>
    <w:rsid w:val="0018626B"/>
    <w:rsid w:val="0018767C"/>
    <w:rsid w:val="00187E46"/>
    <w:rsid w:val="00194527"/>
    <w:rsid w:val="001A57BA"/>
    <w:rsid w:val="001A6CAE"/>
    <w:rsid w:val="001B57A8"/>
    <w:rsid w:val="001C00A1"/>
    <w:rsid w:val="001D16BC"/>
    <w:rsid w:val="001D2F45"/>
    <w:rsid w:val="001D5579"/>
    <w:rsid w:val="001D7663"/>
    <w:rsid w:val="001E0EFC"/>
    <w:rsid w:val="001E161E"/>
    <w:rsid w:val="001E5E86"/>
    <w:rsid w:val="001F00DD"/>
    <w:rsid w:val="001F71CE"/>
    <w:rsid w:val="002026C9"/>
    <w:rsid w:val="002059CD"/>
    <w:rsid w:val="00206EB4"/>
    <w:rsid w:val="00213AF7"/>
    <w:rsid w:val="00217D9B"/>
    <w:rsid w:val="0022055F"/>
    <w:rsid w:val="002438F3"/>
    <w:rsid w:val="002511F5"/>
    <w:rsid w:val="00263C24"/>
    <w:rsid w:val="00273A2D"/>
    <w:rsid w:val="00280A3C"/>
    <w:rsid w:val="002829A5"/>
    <w:rsid w:val="00293C80"/>
    <w:rsid w:val="002A2B3E"/>
    <w:rsid w:val="002A5256"/>
    <w:rsid w:val="002A60E6"/>
    <w:rsid w:val="002A6AAB"/>
    <w:rsid w:val="002B479E"/>
    <w:rsid w:val="002C0F45"/>
    <w:rsid w:val="002C4238"/>
    <w:rsid w:val="002D2C95"/>
    <w:rsid w:val="002D31EC"/>
    <w:rsid w:val="002D4B26"/>
    <w:rsid w:val="002D4C7F"/>
    <w:rsid w:val="002E0B3C"/>
    <w:rsid w:val="002E1FD6"/>
    <w:rsid w:val="002F27B0"/>
    <w:rsid w:val="002F4F06"/>
    <w:rsid w:val="002F752A"/>
    <w:rsid w:val="00304382"/>
    <w:rsid w:val="00306FF5"/>
    <w:rsid w:val="00313081"/>
    <w:rsid w:val="00314076"/>
    <w:rsid w:val="003245F5"/>
    <w:rsid w:val="00326E09"/>
    <w:rsid w:val="003311D9"/>
    <w:rsid w:val="00337A21"/>
    <w:rsid w:val="0034791B"/>
    <w:rsid w:val="00347B47"/>
    <w:rsid w:val="00354154"/>
    <w:rsid w:val="003548B6"/>
    <w:rsid w:val="00354A92"/>
    <w:rsid w:val="003552EA"/>
    <w:rsid w:val="00356D33"/>
    <w:rsid w:val="003576CA"/>
    <w:rsid w:val="00361822"/>
    <w:rsid w:val="0036188B"/>
    <w:rsid w:val="00364C76"/>
    <w:rsid w:val="00364D0D"/>
    <w:rsid w:val="00384868"/>
    <w:rsid w:val="00384EAB"/>
    <w:rsid w:val="003925F0"/>
    <w:rsid w:val="003A3058"/>
    <w:rsid w:val="003A46B8"/>
    <w:rsid w:val="003A49BC"/>
    <w:rsid w:val="003B6AD8"/>
    <w:rsid w:val="003E18A8"/>
    <w:rsid w:val="003F2C1B"/>
    <w:rsid w:val="003F418D"/>
    <w:rsid w:val="003F5EC9"/>
    <w:rsid w:val="003F612E"/>
    <w:rsid w:val="00412688"/>
    <w:rsid w:val="00431F65"/>
    <w:rsid w:val="00435558"/>
    <w:rsid w:val="0045292F"/>
    <w:rsid w:val="00453199"/>
    <w:rsid w:val="00455BF9"/>
    <w:rsid w:val="004634C4"/>
    <w:rsid w:val="004654FB"/>
    <w:rsid w:val="00471BCF"/>
    <w:rsid w:val="004759F5"/>
    <w:rsid w:val="00495539"/>
    <w:rsid w:val="004959DA"/>
    <w:rsid w:val="004A0578"/>
    <w:rsid w:val="004A1F78"/>
    <w:rsid w:val="004A7C65"/>
    <w:rsid w:val="004B5C72"/>
    <w:rsid w:val="004C3408"/>
    <w:rsid w:val="004C510D"/>
    <w:rsid w:val="004D2C64"/>
    <w:rsid w:val="004D31E1"/>
    <w:rsid w:val="004D44D1"/>
    <w:rsid w:val="004D5681"/>
    <w:rsid w:val="004D6B7D"/>
    <w:rsid w:val="004E5DFE"/>
    <w:rsid w:val="004E79DF"/>
    <w:rsid w:val="00501D79"/>
    <w:rsid w:val="005055E6"/>
    <w:rsid w:val="00507F8A"/>
    <w:rsid w:val="00517887"/>
    <w:rsid w:val="005338A1"/>
    <w:rsid w:val="005351A1"/>
    <w:rsid w:val="00535513"/>
    <w:rsid w:val="00536466"/>
    <w:rsid w:val="00550290"/>
    <w:rsid w:val="00550FD0"/>
    <w:rsid w:val="00554081"/>
    <w:rsid w:val="00565700"/>
    <w:rsid w:val="005715A8"/>
    <w:rsid w:val="005717AE"/>
    <w:rsid w:val="00576617"/>
    <w:rsid w:val="00577172"/>
    <w:rsid w:val="00581795"/>
    <w:rsid w:val="00583631"/>
    <w:rsid w:val="00583EA5"/>
    <w:rsid w:val="00586D0E"/>
    <w:rsid w:val="00590404"/>
    <w:rsid w:val="00591030"/>
    <w:rsid w:val="0059269D"/>
    <w:rsid w:val="005A0B84"/>
    <w:rsid w:val="005A1EF4"/>
    <w:rsid w:val="005B51EB"/>
    <w:rsid w:val="005C54ED"/>
    <w:rsid w:val="005C6EB7"/>
    <w:rsid w:val="005C7875"/>
    <w:rsid w:val="005E0EFC"/>
    <w:rsid w:val="005E23E0"/>
    <w:rsid w:val="005E630B"/>
    <w:rsid w:val="005F1A69"/>
    <w:rsid w:val="006013BC"/>
    <w:rsid w:val="006047A5"/>
    <w:rsid w:val="0061428C"/>
    <w:rsid w:val="006176A0"/>
    <w:rsid w:val="00622C46"/>
    <w:rsid w:val="00622C52"/>
    <w:rsid w:val="00626693"/>
    <w:rsid w:val="00630A48"/>
    <w:rsid w:val="00634335"/>
    <w:rsid w:val="00634EBD"/>
    <w:rsid w:val="00636FB6"/>
    <w:rsid w:val="0063787C"/>
    <w:rsid w:val="00642813"/>
    <w:rsid w:val="0064778C"/>
    <w:rsid w:val="006562A7"/>
    <w:rsid w:val="00661A1C"/>
    <w:rsid w:val="0066453C"/>
    <w:rsid w:val="0066498A"/>
    <w:rsid w:val="00672072"/>
    <w:rsid w:val="00694E1E"/>
    <w:rsid w:val="00697A77"/>
    <w:rsid w:val="006A641A"/>
    <w:rsid w:val="006C4833"/>
    <w:rsid w:val="006C6CD4"/>
    <w:rsid w:val="006D58A7"/>
    <w:rsid w:val="006E11FF"/>
    <w:rsid w:val="006E468B"/>
    <w:rsid w:val="006E6999"/>
    <w:rsid w:val="006F5C94"/>
    <w:rsid w:val="0070530D"/>
    <w:rsid w:val="00711A07"/>
    <w:rsid w:val="00712EAE"/>
    <w:rsid w:val="00717C04"/>
    <w:rsid w:val="0072013D"/>
    <w:rsid w:val="007251BE"/>
    <w:rsid w:val="0072566F"/>
    <w:rsid w:val="0074704E"/>
    <w:rsid w:val="00747CC2"/>
    <w:rsid w:val="00764F8C"/>
    <w:rsid w:val="00772F89"/>
    <w:rsid w:val="00775A8D"/>
    <w:rsid w:val="00775ACE"/>
    <w:rsid w:val="0078657C"/>
    <w:rsid w:val="00791F3E"/>
    <w:rsid w:val="007924CC"/>
    <w:rsid w:val="007943EA"/>
    <w:rsid w:val="0079440C"/>
    <w:rsid w:val="007A16C2"/>
    <w:rsid w:val="007A1F29"/>
    <w:rsid w:val="007D0755"/>
    <w:rsid w:val="007D1E42"/>
    <w:rsid w:val="007D5F30"/>
    <w:rsid w:val="007E2C65"/>
    <w:rsid w:val="007E5DFA"/>
    <w:rsid w:val="007E686C"/>
    <w:rsid w:val="007F7067"/>
    <w:rsid w:val="00806B05"/>
    <w:rsid w:val="00811248"/>
    <w:rsid w:val="00811A5F"/>
    <w:rsid w:val="00813D1D"/>
    <w:rsid w:val="00817725"/>
    <w:rsid w:val="00820EC8"/>
    <w:rsid w:val="00822388"/>
    <w:rsid w:val="00824B9E"/>
    <w:rsid w:val="00831A76"/>
    <w:rsid w:val="00834F93"/>
    <w:rsid w:val="00836E6D"/>
    <w:rsid w:val="008373DD"/>
    <w:rsid w:val="00837898"/>
    <w:rsid w:val="00846666"/>
    <w:rsid w:val="008469F6"/>
    <w:rsid w:val="00851D83"/>
    <w:rsid w:val="00852BBB"/>
    <w:rsid w:val="00856B40"/>
    <w:rsid w:val="0086005E"/>
    <w:rsid w:val="008606BB"/>
    <w:rsid w:val="00867994"/>
    <w:rsid w:val="0087448E"/>
    <w:rsid w:val="0087795C"/>
    <w:rsid w:val="00880595"/>
    <w:rsid w:val="008839A0"/>
    <w:rsid w:val="00890FAC"/>
    <w:rsid w:val="00896497"/>
    <w:rsid w:val="00897D7A"/>
    <w:rsid w:val="008A44B3"/>
    <w:rsid w:val="008B07D2"/>
    <w:rsid w:val="008B7CFD"/>
    <w:rsid w:val="008C0C64"/>
    <w:rsid w:val="008C121B"/>
    <w:rsid w:val="008D1F6A"/>
    <w:rsid w:val="008D53BB"/>
    <w:rsid w:val="008D7777"/>
    <w:rsid w:val="008E2B6B"/>
    <w:rsid w:val="008E4E63"/>
    <w:rsid w:val="008F0928"/>
    <w:rsid w:val="008F1FE8"/>
    <w:rsid w:val="009050DA"/>
    <w:rsid w:val="00906C45"/>
    <w:rsid w:val="00912DAA"/>
    <w:rsid w:val="0091391C"/>
    <w:rsid w:val="00917D1F"/>
    <w:rsid w:val="009322C3"/>
    <w:rsid w:val="009416B8"/>
    <w:rsid w:val="00942239"/>
    <w:rsid w:val="00944A34"/>
    <w:rsid w:val="009461B2"/>
    <w:rsid w:val="00947693"/>
    <w:rsid w:val="009563F2"/>
    <w:rsid w:val="00957101"/>
    <w:rsid w:val="00963605"/>
    <w:rsid w:val="009663DF"/>
    <w:rsid w:val="00967784"/>
    <w:rsid w:val="009702F9"/>
    <w:rsid w:val="00975CE1"/>
    <w:rsid w:val="00976E11"/>
    <w:rsid w:val="00981EC3"/>
    <w:rsid w:val="00982DAF"/>
    <w:rsid w:val="00982F9E"/>
    <w:rsid w:val="009841A2"/>
    <w:rsid w:val="009A3C4C"/>
    <w:rsid w:val="009A4F3F"/>
    <w:rsid w:val="009A5C04"/>
    <w:rsid w:val="009A68FE"/>
    <w:rsid w:val="009B4BBE"/>
    <w:rsid w:val="009B4F81"/>
    <w:rsid w:val="009B6677"/>
    <w:rsid w:val="009C0DF3"/>
    <w:rsid w:val="009C447F"/>
    <w:rsid w:val="009D2130"/>
    <w:rsid w:val="009D674E"/>
    <w:rsid w:val="009E1CCA"/>
    <w:rsid w:val="009F2F6A"/>
    <w:rsid w:val="009F6E60"/>
    <w:rsid w:val="009F7AC8"/>
    <w:rsid w:val="00A02F4E"/>
    <w:rsid w:val="00A046DC"/>
    <w:rsid w:val="00A13C2D"/>
    <w:rsid w:val="00A14EB1"/>
    <w:rsid w:val="00A30B2E"/>
    <w:rsid w:val="00A325B1"/>
    <w:rsid w:val="00A44987"/>
    <w:rsid w:val="00A44D89"/>
    <w:rsid w:val="00A533AD"/>
    <w:rsid w:val="00A543CE"/>
    <w:rsid w:val="00A56BDC"/>
    <w:rsid w:val="00A57023"/>
    <w:rsid w:val="00A6763C"/>
    <w:rsid w:val="00A7660C"/>
    <w:rsid w:val="00A84669"/>
    <w:rsid w:val="00A900D7"/>
    <w:rsid w:val="00A935CC"/>
    <w:rsid w:val="00A95377"/>
    <w:rsid w:val="00AA1F5E"/>
    <w:rsid w:val="00AA324A"/>
    <w:rsid w:val="00AA5B93"/>
    <w:rsid w:val="00AA7590"/>
    <w:rsid w:val="00AB2537"/>
    <w:rsid w:val="00AB2DA2"/>
    <w:rsid w:val="00AB368A"/>
    <w:rsid w:val="00AB411C"/>
    <w:rsid w:val="00AC7AD7"/>
    <w:rsid w:val="00AD0B45"/>
    <w:rsid w:val="00AD69AD"/>
    <w:rsid w:val="00AE0C64"/>
    <w:rsid w:val="00AE3B8B"/>
    <w:rsid w:val="00AF09B4"/>
    <w:rsid w:val="00AF3545"/>
    <w:rsid w:val="00AF376E"/>
    <w:rsid w:val="00AF4B1F"/>
    <w:rsid w:val="00AF545C"/>
    <w:rsid w:val="00AF5792"/>
    <w:rsid w:val="00AF75B5"/>
    <w:rsid w:val="00B040CB"/>
    <w:rsid w:val="00B056AB"/>
    <w:rsid w:val="00B16592"/>
    <w:rsid w:val="00B16E46"/>
    <w:rsid w:val="00B17354"/>
    <w:rsid w:val="00B202BB"/>
    <w:rsid w:val="00B24FF7"/>
    <w:rsid w:val="00B40301"/>
    <w:rsid w:val="00B420BC"/>
    <w:rsid w:val="00B431EF"/>
    <w:rsid w:val="00B52FD7"/>
    <w:rsid w:val="00B605EB"/>
    <w:rsid w:val="00B6339D"/>
    <w:rsid w:val="00B66801"/>
    <w:rsid w:val="00B76A18"/>
    <w:rsid w:val="00B84140"/>
    <w:rsid w:val="00B9412D"/>
    <w:rsid w:val="00B953B1"/>
    <w:rsid w:val="00B96D44"/>
    <w:rsid w:val="00BA0D86"/>
    <w:rsid w:val="00BA544D"/>
    <w:rsid w:val="00BB3ADF"/>
    <w:rsid w:val="00BB611E"/>
    <w:rsid w:val="00BD0922"/>
    <w:rsid w:val="00BD1066"/>
    <w:rsid w:val="00BD12B1"/>
    <w:rsid w:val="00BD2501"/>
    <w:rsid w:val="00BD3D90"/>
    <w:rsid w:val="00BD7C6A"/>
    <w:rsid w:val="00BE00B5"/>
    <w:rsid w:val="00BE62B3"/>
    <w:rsid w:val="00BF432B"/>
    <w:rsid w:val="00C01F4D"/>
    <w:rsid w:val="00C0581E"/>
    <w:rsid w:val="00C217B9"/>
    <w:rsid w:val="00C22502"/>
    <w:rsid w:val="00C2256F"/>
    <w:rsid w:val="00C427F4"/>
    <w:rsid w:val="00C45C2B"/>
    <w:rsid w:val="00C506EA"/>
    <w:rsid w:val="00C609AE"/>
    <w:rsid w:val="00C60DEF"/>
    <w:rsid w:val="00C61238"/>
    <w:rsid w:val="00C65242"/>
    <w:rsid w:val="00C65BCB"/>
    <w:rsid w:val="00C70502"/>
    <w:rsid w:val="00C863BA"/>
    <w:rsid w:val="00C87286"/>
    <w:rsid w:val="00C873B6"/>
    <w:rsid w:val="00C96D3D"/>
    <w:rsid w:val="00CA4183"/>
    <w:rsid w:val="00CA45D2"/>
    <w:rsid w:val="00CB1BC2"/>
    <w:rsid w:val="00CB2294"/>
    <w:rsid w:val="00CB2799"/>
    <w:rsid w:val="00CB7D75"/>
    <w:rsid w:val="00CC1581"/>
    <w:rsid w:val="00CC5053"/>
    <w:rsid w:val="00CD5DF0"/>
    <w:rsid w:val="00CD5EFE"/>
    <w:rsid w:val="00CD6C11"/>
    <w:rsid w:val="00CE674A"/>
    <w:rsid w:val="00CF010B"/>
    <w:rsid w:val="00CF0B6A"/>
    <w:rsid w:val="00D05314"/>
    <w:rsid w:val="00D058E3"/>
    <w:rsid w:val="00D06C0E"/>
    <w:rsid w:val="00D11525"/>
    <w:rsid w:val="00D1228A"/>
    <w:rsid w:val="00D240BA"/>
    <w:rsid w:val="00D24AB3"/>
    <w:rsid w:val="00D32A1C"/>
    <w:rsid w:val="00D353AE"/>
    <w:rsid w:val="00D40271"/>
    <w:rsid w:val="00D61FE8"/>
    <w:rsid w:val="00D6230D"/>
    <w:rsid w:val="00D66B8C"/>
    <w:rsid w:val="00D75E46"/>
    <w:rsid w:val="00D80239"/>
    <w:rsid w:val="00D814B9"/>
    <w:rsid w:val="00D81767"/>
    <w:rsid w:val="00D85E02"/>
    <w:rsid w:val="00D86654"/>
    <w:rsid w:val="00D86750"/>
    <w:rsid w:val="00D94017"/>
    <w:rsid w:val="00D94078"/>
    <w:rsid w:val="00D976AB"/>
    <w:rsid w:val="00DA7DC3"/>
    <w:rsid w:val="00DB4838"/>
    <w:rsid w:val="00DC0F41"/>
    <w:rsid w:val="00DC3217"/>
    <w:rsid w:val="00DC60AE"/>
    <w:rsid w:val="00DD03D7"/>
    <w:rsid w:val="00DD22AE"/>
    <w:rsid w:val="00DD54CB"/>
    <w:rsid w:val="00DD789D"/>
    <w:rsid w:val="00DE6CA0"/>
    <w:rsid w:val="00DF36C1"/>
    <w:rsid w:val="00DF7ECF"/>
    <w:rsid w:val="00E020E3"/>
    <w:rsid w:val="00E03F44"/>
    <w:rsid w:val="00E101A7"/>
    <w:rsid w:val="00E1559E"/>
    <w:rsid w:val="00E22F95"/>
    <w:rsid w:val="00E360FC"/>
    <w:rsid w:val="00E403F9"/>
    <w:rsid w:val="00E40E76"/>
    <w:rsid w:val="00E42A29"/>
    <w:rsid w:val="00E506E9"/>
    <w:rsid w:val="00E53ACE"/>
    <w:rsid w:val="00E61462"/>
    <w:rsid w:val="00E656C2"/>
    <w:rsid w:val="00E70292"/>
    <w:rsid w:val="00E70515"/>
    <w:rsid w:val="00E74636"/>
    <w:rsid w:val="00E91708"/>
    <w:rsid w:val="00E947E8"/>
    <w:rsid w:val="00E951EA"/>
    <w:rsid w:val="00EA0707"/>
    <w:rsid w:val="00EA6AED"/>
    <w:rsid w:val="00EA78EC"/>
    <w:rsid w:val="00EB1AF2"/>
    <w:rsid w:val="00EB471D"/>
    <w:rsid w:val="00EB4FFF"/>
    <w:rsid w:val="00EB55B7"/>
    <w:rsid w:val="00EB577C"/>
    <w:rsid w:val="00EB5F8E"/>
    <w:rsid w:val="00EC1C2D"/>
    <w:rsid w:val="00ED6FC2"/>
    <w:rsid w:val="00EE00A1"/>
    <w:rsid w:val="00EE27D4"/>
    <w:rsid w:val="00EE6874"/>
    <w:rsid w:val="00EF2C4A"/>
    <w:rsid w:val="00EF363C"/>
    <w:rsid w:val="00EF4D71"/>
    <w:rsid w:val="00EF53EA"/>
    <w:rsid w:val="00F06C9F"/>
    <w:rsid w:val="00F124CA"/>
    <w:rsid w:val="00F146A4"/>
    <w:rsid w:val="00F31276"/>
    <w:rsid w:val="00F31ADB"/>
    <w:rsid w:val="00F400F5"/>
    <w:rsid w:val="00F41F43"/>
    <w:rsid w:val="00F44FDD"/>
    <w:rsid w:val="00F468A6"/>
    <w:rsid w:val="00F5180F"/>
    <w:rsid w:val="00F51824"/>
    <w:rsid w:val="00F62639"/>
    <w:rsid w:val="00F63001"/>
    <w:rsid w:val="00F63249"/>
    <w:rsid w:val="00F703CB"/>
    <w:rsid w:val="00F77BAB"/>
    <w:rsid w:val="00F81EA3"/>
    <w:rsid w:val="00F82A1F"/>
    <w:rsid w:val="00F95B29"/>
    <w:rsid w:val="00FA5969"/>
    <w:rsid w:val="00FA68CB"/>
    <w:rsid w:val="00FA7BC2"/>
    <w:rsid w:val="00FB1F54"/>
    <w:rsid w:val="00FB21D3"/>
    <w:rsid w:val="00FB2DDB"/>
    <w:rsid w:val="00FB5112"/>
    <w:rsid w:val="00FB5517"/>
    <w:rsid w:val="00FC0AB3"/>
    <w:rsid w:val="00FC7CC4"/>
    <w:rsid w:val="00FC7DE8"/>
    <w:rsid w:val="00FE15BA"/>
    <w:rsid w:val="00FE1E2A"/>
    <w:rsid w:val="00FE354D"/>
    <w:rsid w:val="00FE58DC"/>
    <w:rsid w:val="00FF67A5"/>
    <w:rsid w:val="00FF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334A"/>
  <w15:docId w15:val="{6489C38D-572F-4081-A87E-D864039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2502"/>
  </w:style>
  <w:style w:type="paragraph" w:styleId="Heading1">
    <w:name w:val="heading 1"/>
    <w:basedOn w:val="Normal"/>
    <w:link w:val="Heading1Char"/>
    <w:uiPriority w:val="9"/>
    <w:qFormat/>
    <w:rsid w:val="00D122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815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00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68"/>
    <w:pPr>
      <w:ind w:left="720"/>
      <w:contextualSpacing/>
    </w:pPr>
  </w:style>
  <w:style w:type="character" w:styleId="Hyperlink">
    <w:name w:val="Hyperlink"/>
    <w:basedOn w:val="DefaultParagraphFont"/>
    <w:uiPriority w:val="99"/>
    <w:unhideWhenUsed/>
    <w:rsid w:val="004D6B7D"/>
    <w:rPr>
      <w:color w:val="0000FF"/>
      <w:u w:val="single"/>
    </w:rPr>
  </w:style>
  <w:style w:type="character" w:styleId="Strong">
    <w:name w:val="Strong"/>
    <w:basedOn w:val="DefaultParagraphFont"/>
    <w:uiPriority w:val="22"/>
    <w:qFormat/>
    <w:rsid w:val="004D6B7D"/>
    <w:rPr>
      <w:b/>
      <w:bCs/>
    </w:rPr>
  </w:style>
  <w:style w:type="character" w:customStyle="1" w:styleId="bibcontentsectiondefault">
    <w:name w:val="bibcontentsectiondefault"/>
    <w:basedOn w:val="DefaultParagraphFont"/>
    <w:rsid w:val="00C65BCB"/>
  </w:style>
  <w:style w:type="character" w:customStyle="1" w:styleId="Heading1Char">
    <w:name w:val="Heading 1 Char"/>
    <w:basedOn w:val="DefaultParagraphFont"/>
    <w:link w:val="Heading1"/>
    <w:uiPriority w:val="9"/>
    <w:rsid w:val="00D1228A"/>
    <w:rPr>
      <w:rFonts w:ascii="Times New Roman" w:eastAsia="Times New Roman" w:hAnsi="Times New Roman" w:cs="Times New Roman"/>
      <w:b/>
      <w:bCs/>
      <w:kern w:val="36"/>
      <w:sz w:val="48"/>
      <w:szCs w:val="48"/>
    </w:rPr>
  </w:style>
  <w:style w:type="character" w:customStyle="1" w:styleId="addmd">
    <w:name w:val="addmd"/>
    <w:basedOn w:val="DefaultParagraphFont"/>
    <w:rsid w:val="00D1228A"/>
  </w:style>
  <w:style w:type="character" w:customStyle="1" w:styleId="Heading3Char">
    <w:name w:val="Heading 3 Char"/>
    <w:basedOn w:val="DefaultParagraphFont"/>
    <w:link w:val="Heading3"/>
    <w:uiPriority w:val="9"/>
    <w:rsid w:val="00A900D7"/>
    <w:rPr>
      <w:rFonts w:asciiTheme="majorHAnsi" w:eastAsiaTheme="majorEastAsia" w:hAnsiTheme="majorHAnsi" w:cstheme="majorBidi"/>
      <w:b/>
      <w:bCs/>
      <w:color w:val="4F81BD" w:themeColor="accent1"/>
    </w:rPr>
  </w:style>
  <w:style w:type="paragraph" w:customStyle="1" w:styleId="inline">
    <w:name w:val="inline"/>
    <w:basedOn w:val="Normal"/>
    <w:rsid w:val="00A900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tion">
    <w:name w:val="citation"/>
    <w:basedOn w:val="Normal"/>
    <w:rsid w:val="005E6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list">
    <w:name w:val="auth_list"/>
    <w:basedOn w:val="Normal"/>
    <w:rsid w:val="005E6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431F65"/>
  </w:style>
  <w:style w:type="character" w:styleId="HTMLCite">
    <w:name w:val="HTML Cite"/>
    <w:basedOn w:val="DefaultParagraphFont"/>
    <w:uiPriority w:val="99"/>
    <w:semiHidden/>
    <w:unhideWhenUsed/>
    <w:rsid w:val="00D81767"/>
    <w:rPr>
      <w:i/>
      <w:iCs/>
    </w:rPr>
  </w:style>
  <w:style w:type="character" w:customStyle="1" w:styleId="Heading2Char">
    <w:name w:val="Heading 2 Char"/>
    <w:basedOn w:val="DefaultParagraphFont"/>
    <w:link w:val="Heading2"/>
    <w:uiPriority w:val="9"/>
    <w:semiHidden/>
    <w:rsid w:val="001815E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C217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0579">
      <w:bodyDiv w:val="1"/>
      <w:marLeft w:val="0"/>
      <w:marRight w:val="0"/>
      <w:marTop w:val="0"/>
      <w:marBottom w:val="0"/>
      <w:divBdr>
        <w:top w:val="none" w:sz="0" w:space="0" w:color="auto"/>
        <w:left w:val="none" w:sz="0" w:space="0" w:color="auto"/>
        <w:bottom w:val="none" w:sz="0" w:space="0" w:color="auto"/>
        <w:right w:val="none" w:sz="0" w:space="0" w:color="auto"/>
      </w:divBdr>
      <w:divsChild>
        <w:div w:id="955869358">
          <w:marLeft w:val="45"/>
          <w:marRight w:val="45"/>
          <w:marTop w:val="60"/>
          <w:marBottom w:val="15"/>
          <w:divBdr>
            <w:top w:val="single" w:sz="2" w:space="0" w:color="E9E6D1"/>
            <w:left w:val="single" w:sz="6" w:space="0" w:color="E9E6D1"/>
            <w:bottom w:val="single" w:sz="6" w:space="0" w:color="E9E6D1"/>
            <w:right w:val="single" w:sz="6" w:space="0" w:color="E9E6D1"/>
          </w:divBdr>
          <w:divsChild>
            <w:div w:id="531961068">
              <w:marLeft w:val="0"/>
              <w:marRight w:val="0"/>
              <w:marTop w:val="0"/>
              <w:marBottom w:val="0"/>
              <w:divBdr>
                <w:top w:val="none" w:sz="0" w:space="0" w:color="auto"/>
                <w:left w:val="none" w:sz="0" w:space="0" w:color="auto"/>
                <w:bottom w:val="single" w:sz="6" w:space="12" w:color="E9E6D1"/>
                <w:right w:val="none" w:sz="0" w:space="0" w:color="auto"/>
              </w:divBdr>
              <w:divsChild>
                <w:div w:id="1446270022">
                  <w:marLeft w:val="0"/>
                  <w:marRight w:val="0"/>
                  <w:marTop w:val="0"/>
                  <w:marBottom w:val="0"/>
                  <w:divBdr>
                    <w:top w:val="none" w:sz="0" w:space="0" w:color="auto"/>
                    <w:left w:val="none" w:sz="0" w:space="0" w:color="auto"/>
                    <w:bottom w:val="none" w:sz="0" w:space="0" w:color="auto"/>
                    <w:right w:val="none" w:sz="0" w:space="0" w:color="auto"/>
                  </w:divBdr>
                  <w:divsChild>
                    <w:div w:id="1476609324">
                      <w:marLeft w:val="0"/>
                      <w:marRight w:val="0"/>
                      <w:marTop w:val="240"/>
                      <w:marBottom w:val="0"/>
                      <w:divBdr>
                        <w:top w:val="single" w:sz="6" w:space="0" w:color="B7B387"/>
                        <w:left w:val="single" w:sz="6" w:space="12" w:color="B7B387"/>
                        <w:bottom w:val="single" w:sz="6" w:space="12" w:color="E5E3CB"/>
                        <w:right w:val="single" w:sz="6" w:space="12" w:color="E5E3CB"/>
                      </w:divBdr>
                      <w:divsChild>
                        <w:div w:id="13124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1585">
      <w:bodyDiv w:val="1"/>
      <w:marLeft w:val="0"/>
      <w:marRight w:val="0"/>
      <w:marTop w:val="0"/>
      <w:marBottom w:val="0"/>
      <w:divBdr>
        <w:top w:val="none" w:sz="0" w:space="0" w:color="auto"/>
        <w:left w:val="none" w:sz="0" w:space="0" w:color="auto"/>
        <w:bottom w:val="none" w:sz="0" w:space="0" w:color="auto"/>
        <w:right w:val="none" w:sz="0" w:space="0" w:color="auto"/>
      </w:divBdr>
    </w:div>
    <w:div w:id="264387879">
      <w:bodyDiv w:val="1"/>
      <w:marLeft w:val="0"/>
      <w:marRight w:val="0"/>
      <w:marTop w:val="0"/>
      <w:marBottom w:val="0"/>
      <w:divBdr>
        <w:top w:val="none" w:sz="0" w:space="0" w:color="auto"/>
        <w:left w:val="none" w:sz="0" w:space="0" w:color="auto"/>
        <w:bottom w:val="none" w:sz="0" w:space="0" w:color="auto"/>
        <w:right w:val="none" w:sz="0" w:space="0" w:color="auto"/>
      </w:divBdr>
    </w:div>
    <w:div w:id="277218619">
      <w:bodyDiv w:val="1"/>
      <w:marLeft w:val="0"/>
      <w:marRight w:val="0"/>
      <w:marTop w:val="0"/>
      <w:marBottom w:val="0"/>
      <w:divBdr>
        <w:top w:val="none" w:sz="0" w:space="0" w:color="auto"/>
        <w:left w:val="none" w:sz="0" w:space="0" w:color="auto"/>
        <w:bottom w:val="none" w:sz="0" w:space="0" w:color="auto"/>
        <w:right w:val="none" w:sz="0" w:space="0" w:color="auto"/>
      </w:divBdr>
      <w:divsChild>
        <w:div w:id="1247887818">
          <w:marLeft w:val="31"/>
          <w:marRight w:val="31"/>
          <w:marTop w:val="41"/>
          <w:marBottom w:val="10"/>
          <w:divBdr>
            <w:top w:val="single" w:sz="2" w:space="0" w:color="E9E6D1"/>
            <w:left w:val="single" w:sz="4" w:space="0" w:color="E9E6D1"/>
            <w:bottom w:val="single" w:sz="4" w:space="0" w:color="E9E6D1"/>
            <w:right w:val="single" w:sz="4" w:space="0" w:color="E9E6D1"/>
          </w:divBdr>
          <w:divsChild>
            <w:div w:id="728768112">
              <w:marLeft w:val="0"/>
              <w:marRight w:val="0"/>
              <w:marTop w:val="0"/>
              <w:marBottom w:val="0"/>
              <w:divBdr>
                <w:top w:val="none" w:sz="0" w:space="0" w:color="auto"/>
                <w:left w:val="none" w:sz="0" w:space="0" w:color="auto"/>
                <w:bottom w:val="single" w:sz="4" w:space="12" w:color="E9E6D1"/>
                <w:right w:val="none" w:sz="0" w:space="0" w:color="auto"/>
              </w:divBdr>
              <w:divsChild>
                <w:div w:id="882325662">
                  <w:marLeft w:val="0"/>
                  <w:marRight w:val="0"/>
                  <w:marTop w:val="0"/>
                  <w:marBottom w:val="0"/>
                  <w:divBdr>
                    <w:top w:val="none" w:sz="0" w:space="0" w:color="auto"/>
                    <w:left w:val="none" w:sz="0" w:space="0" w:color="auto"/>
                    <w:bottom w:val="none" w:sz="0" w:space="0" w:color="auto"/>
                    <w:right w:val="none" w:sz="0" w:space="0" w:color="auto"/>
                  </w:divBdr>
                  <w:divsChild>
                    <w:div w:id="436293048">
                      <w:marLeft w:val="0"/>
                      <w:marRight w:val="0"/>
                      <w:marTop w:val="240"/>
                      <w:marBottom w:val="0"/>
                      <w:divBdr>
                        <w:top w:val="single" w:sz="4" w:space="0" w:color="B7B387"/>
                        <w:left w:val="single" w:sz="4" w:space="12" w:color="B7B387"/>
                        <w:bottom w:val="single" w:sz="4" w:space="12" w:color="E5E3CB"/>
                        <w:right w:val="single" w:sz="4" w:space="12" w:color="E5E3CB"/>
                      </w:divBdr>
                      <w:divsChild>
                        <w:div w:id="860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06246">
      <w:bodyDiv w:val="1"/>
      <w:marLeft w:val="0"/>
      <w:marRight w:val="0"/>
      <w:marTop w:val="0"/>
      <w:marBottom w:val="0"/>
      <w:divBdr>
        <w:top w:val="none" w:sz="0" w:space="0" w:color="auto"/>
        <w:left w:val="none" w:sz="0" w:space="0" w:color="auto"/>
        <w:bottom w:val="none" w:sz="0" w:space="0" w:color="auto"/>
        <w:right w:val="none" w:sz="0" w:space="0" w:color="auto"/>
      </w:divBdr>
    </w:div>
    <w:div w:id="447166577">
      <w:bodyDiv w:val="1"/>
      <w:marLeft w:val="0"/>
      <w:marRight w:val="0"/>
      <w:marTop w:val="0"/>
      <w:marBottom w:val="0"/>
      <w:divBdr>
        <w:top w:val="none" w:sz="0" w:space="0" w:color="auto"/>
        <w:left w:val="none" w:sz="0" w:space="0" w:color="auto"/>
        <w:bottom w:val="none" w:sz="0" w:space="0" w:color="auto"/>
        <w:right w:val="none" w:sz="0" w:space="0" w:color="auto"/>
      </w:divBdr>
      <w:divsChild>
        <w:div w:id="1048725893">
          <w:marLeft w:val="0"/>
          <w:marRight w:val="0"/>
          <w:marTop w:val="0"/>
          <w:marBottom w:val="0"/>
          <w:divBdr>
            <w:top w:val="none" w:sz="0" w:space="0" w:color="auto"/>
            <w:left w:val="none" w:sz="0" w:space="0" w:color="auto"/>
            <w:bottom w:val="none" w:sz="0" w:space="0" w:color="auto"/>
            <w:right w:val="none" w:sz="0" w:space="0" w:color="auto"/>
          </w:divBdr>
        </w:div>
      </w:divsChild>
    </w:div>
    <w:div w:id="718437596">
      <w:bodyDiv w:val="1"/>
      <w:marLeft w:val="0"/>
      <w:marRight w:val="0"/>
      <w:marTop w:val="0"/>
      <w:marBottom w:val="0"/>
      <w:divBdr>
        <w:top w:val="none" w:sz="0" w:space="0" w:color="auto"/>
        <w:left w:val="none" w:sz="0" w:space="0" w:color="auto"/>
        <w:bottom w:val="none" w:sz="0" w:space="0" w:color="auto"/>
        <w:right w:val="none" w:sz="0" w:space="0" w:color="auto"/>
      </w:divBdr>
    </w:div>
    <w:div w:id="727416376">
      <w:bodyDiv w:val="1"/>
      <w:marLeft w:val="0"/>
      <w:marRight w:val="0"/>
      <w:marTop w:val="0"/>
      <w:marBottom w:val="0"/>
      <w:divBdr>
        <w:top w:val="none" w:sz="0" w:space="0" w:color="auto"/>
        <w:left w:val="none" w:sz="0" w:space="0" w:color="auto"/>
        <w:bottom w:val="none" w:sz="0" w:space="0" w:color="auto"/>
        <w:right w:val="none" w:sz="0" w:space="0" w:color="auto"/>
      </w:divBdr>
    </w:div>
    <w:div w:id="752242901">
      <w:bodyDiv w:val="1"/>
      <w:marLeft w:val="0"/>
      <w:marRight w:val="0"/>
      <w:marTop w:val="0"/>
      <w:marBottom w:val="0"/>
      <w:divBdr>
        <w:top w:val="none" w:sz="0" w:space="0" w:color="auto"/>
        <w:left w:val="none" w:sz="0" w:space="0" w:color="auto"/>
        <w:bottom w:val="none" w:sz="0" w:space="0" w:color="auto"/>
        <w:right w:val="none" w:sz="0" w:space="0" w:color="auto"/>
      </w:divBdr>
      <w:divsChild>
        <w:div w:id="1574504746">
          <w:marLeft w:val="31"/>
          <w:marRight w:val="31"/>
          <w:marTop w:val="41"/>
          <w:marBottom w:val="10"/>
          <w:divBdr>
            <w:top w:val="single" w:sz="2" w:space="0" w:color="E9E6D1"/>
            <w:left w:val="single" w:sz="4" w:space="0" w:color="E9E6D1"/>
            <w:bottom w:val="single" w:sz="4" w:space="0" w:color="E9E6D1"/>
            <w:right w:val="single" w:sz="4" w:space="0" w:color="E9E6D1"/>
          </w:divBdr>
          <w:divsChild>
            <w:div w:id="2005739875">
              <w:marLeft w:val="0"/>
              <w:marRight w:val="0"/>
              <w:marTop w:val="0"/>
              <w:marBottom w:val="0"/>
              <w:divBdr>
                <w:top w:val="none" w:sz="0" w:space="0" w:color="auto"/>
                <w:left w:val="none" w:sz="0" w:space="0" w:color="auto"/>
                <w:bottom w:val="single" w:sz="4" w:space="12" w:color="E9E6D1"/>
                <w:right w:val="none" w:sz="0" w:space="0" w:color="auto"/>
              </w:divBdr>
              <w:divsChild>
                <w:div w:id="162208206">
                  <w:marLeft w:val="0"/>
                  <w:marRight w:val="0"/>
                  <w:marTop w:val="0"/>
                  <w:marBottom w:val="0"/>
                  <w:divBdr>
                    <w:top w:val="none" w:sz="0" w:space="0" w:color="auto"/>
                    <w:left w:val="none" w:sz="0" w:space="0" w:color="auto"/>
                    <w:bottom w:val="none" w:sz="0" w:space="0" w:color="auto"/>
                    <w:right w:val="none" w:sz="0" w:space="0" w:color="auto"/>
                  </w:divBdr>
                  <w:divsChild>
                    <w:div w:id="711615795">
                      <w:marLeft w:val="0"/>
                      <w:marRight w:val="0"/>
                      <w:marTop w:val="240"/>
                      <w:marBottom w:val="0"/>
                      <w:divBdr>
                        <w:top w:val="single" w:sz="4" w:space="0" w:color="B7B387"/>
                        <w:left w:val="single" w:sz="4" w:space="12" w:color="B7B387"/>
                        <w:bottom w:val="single" w:sz="4" w:space="12" w:color="E5E3CB"/>
                        <w:right w:val="single" w:sz="4" w:space="12" w:color="E5E3CB"/>
                      </w:divBdr>
                      <w:divsChild>
                        <w:div w:id="20908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245069">
      <w:bodyDiv w:val="1"/>
      <w:marLeft w:val="0"/>
      <w:marRight w:val="0"/>
      <w:marTop w:val="0"/>
      <w:marBottom w:val="0"/>
      <w:divBdr>
        <w:top w:val="none" w:sz="0" w:space="0" w:color="auto"/>
        <w:left w:val="none" w:sz="0" w:space="0" w:color="auto"/>
        <w:bottom w:val="none" w:sz="0" w:space="0" w:color="auto"/>
        <w:right w:val="none" w:sz="0" w:space="0" w:color="auto"/>
      </w:divBdr>
    </w:div>
    <w:div w:id="993485187">
      <w:bodyDiv w:val="1"/>
      <w:marLeft w:val="0"/>
      <w:marRight w:val="0"/>
      <w:marTop w:val="0"/>
      <w:marBottom w:val="0"/>
      <w:divBdr>
        <w:top w:val="none" w:sz="0" w:space="0" w:color="auto"/>
        <w:left w:val="none" w:sz="0" w:space="0" w:color="auto"/>
        <w:bottom w:val="none" w:sz="0" w:space="0" w:color="auto"/>
        <w:right w:val="none" w:sz="0" w:space="0" w:color="auto"/>
      </w:divBdr>
    </w:div>
    <w:div w:id="1166287695">
      <w:bodyDiv w:val="1"/>
      <w:marLeft w:val="0"/>
      <w:marRight w:val="0"/>
      <w:marTop w:val="0"/>
      <w:marBottom w:val="0"/>
      <w:divBdr>
        <w:top w:val="none" w:sz="0" w:space="0" w:color="auto"/>
        <w:left w:val="none" w:sz="0" w:space="0" w:color="auto"/>
        <w:bottom w:val="none" w:sz="0" w:space="0" w:color="auto"/>
        <w:right w:val="none" w:sz="0" w:space="0" w:color="auto"/>
      </w:divBdr>
    </w:div>
    <w:div w:id="1328245529">
      <w:bodyDiv w:val="1"/>
      <w:marLeft w:val="0"/>
      <w:marRight w:val="0"/>
      <w:marTop w:val="0"/>
      <w:marBottom w:val="0"/>
      <w:divBdr>
        <w:top w:val="none" w:sz="0" w:space="0" w:color="auto"/>
        <w:left w:val="none" w:sz="0" w:space="0" w:color="auto"/>
        <w:bottom w:val="none" w:sz="0" w:space="0" w:color="auto"/>
        <w:right w:val="none" w:sz="0" w:space="0" w:color="auto"/>
      </w:divBdr>
    </w:div>
    <w:div w:id="1562016526">
      <w:bodyDiv w:val="1"/>
      <w:marLeft w:val="0"/>
      <w:marRight w:val="0"/>
      <w:marTop w:val="0"/>
      <w:marBottom w:val="0"/>
      <w:divBdr>
        <w:top w:val="none" w:sz="0" w:space="0" w:color="auto"/>
        <w:left w:val="none" w:sz="0" w:space="0" w:color="auto"/>
        <w:bottom w:val="none" w:sz="0" w:space="0" w:color="auto"/>
        <w:right w:val="none" w:sz="0" w:space="0" w:color="auto"/>
      </w:divBdr>
    </w:div>
    <w:div w:id="1584102423">
      <w:bodyDiv w:val="1"/>
      <w:marLeft w:val="0"/>
      <w:marRight w:val="0"/>
      <w:marTop w:val="0"/>
      <w:marBottom w:val="0"/>
      <w:divBdr>
        <w:top w:val="none" w:sz="0" w:space="0" w:color="auto"/>
        <w:left w:val="none" w:sz="0" w:space="0" w:color="auto"/>
        <w:bottom w:val="none" w:sz="0" w:space="0" w:color="auto"/>
        <w:right w:val="none" w:sz="0" w:space="0" w:color="auto"/>
      </w:divBdr>
      <w:divsChild>
        <w:div w:id="1714574401">
          <w:marLeft w:val="0"/>
          <w:marRight w:val="0"/>
          <w:marTop w:val="0"/>
          <w:marBottom w:val="0"/>
          <w:divBdr>
            <w:top w:val="none" w:sz="0" w:space="0" w:color="auto"/>
            <w:left w:val="none" w:sz="0" w:space="0" w:color="auto"/>
            <w:bottom w:val="none" w:sz="0" w:space="0" w:color="auto"/>
            <w:right w:val="none" w:sz="0" w:space="0" w:color="auto"/>
          </w:divBdr>
        </w:div>
      </w:divsChild>
    </w:div>
    <w:div w:id="1723746859">
      <w:bodyDiv w:val="1"/>
      <w:marLeft w:val="0"/>
      <w:marRight w:val="0"/>
      <w:marTop w:val="0"/>
      <w:marBottom w:val="0"/>
      <w:divBdr>
        <w:top w:val="none" w:sz="0" w:space="0" w:color="auto"/>
        <w:left w:val="none" w:sz="0" w:space="0" w:color="auto"/>
        <w:bottom w:val="none" w:sz="0" w:space="0" w:color="auto"/>
        <w:right w:val="none" w:sz="0" w:space="0" w:color="auto"/>
      </w:divBdr>
      <w:divsChild>
        <w:div w:id="1983465900">
          <w:marLeft w:val="0"/>
          <w:marRight w:val="0"/>
          <w:marTop w:val="0"/>
          <w:marBottom w:val="0"/>
          <w:divBdr>
            <w:top w:val="none" w:sz="0" w:space="0" w:color="auto"/>
            <w:left w:val="none" w:sz="0" w:space="0" w:color="auto"/>
            <w:bottom w:val="none" w:sz="0" w:space="0" w:color="auto"/>
            <w:right w:val="none" w:sz="0" w:space="0" w:color="auto"/>
          </w:divBdr>
          <w:divsChild>
            <w:div w:id="336881167">
              <w:marLeft w:val="0"/>
              <w:marRight w:val="0"/>
              <w:marTop w:val="0"/>
              <w:marBottom w:val="0"/>
              <w:divBdr>
                <w:top w:val="none" w:sz="0" w:space="0" w:color="auto"/>
                <w:left w:val="none" w:sz="0" w:space="0" w:color="auto"/>
                <w:bottom w:val="none" w:sz="0" w:space="0" w:color="auto"/>
                <w:right w:val="none" w:sz="0" w:space="0" w:color="auto"/>
              </w:divBdr>
            </w:div>
          </w:divsChild>
        </w:div>
        <w:div w:id="1991014899">
          <w:marLeft w:val="0"/>
          <w:marRight w:val="0"/>
          <w:marTop w:val="0"/>
          <w:marBottom w:val="0"/>
          <w:divBdr>
            <w:top w:val="none" w:sz="0" w:space="0" w:color="auto"/>
            <w:left w:val="none" w:sz="0" w:space="0" w:color="auto"/>
            <w:bottom w:val="none" w:sz="0" w:space="0" w:color="auto"/>
            <w:right w:val="none" w:sz="0" w:space="0" w:color="auto"/>
          </w:divBdr>
        </w:div>
        <w:div w:id="482746183">
          <w:marLeft w:val="0"/>
          <w:marRight w:val="0"/>
          <w:marTop w:val="0"/>
          <w:marBottom w:val="0"/>
          <w:divBdr>
            <w:top w:val="none" w:sz="0" w:space="0" w:color="auto"/>
            <w:left w:val="none" w:sz="0" w:space="0" w:color="auto"/>
            <w:bottom w:val="none" w:sz="0" w:space="0" w:color="auto"/>
            <w:right w:val="none" w:sz="0" w:space="0" w:color="auto"/>
          </w:divBdr>
        </w:div>
      </w:divsChild>
    </w:div>
    <w:div w:id="1965185778">
      <w:bodyDiv w:val="1"/>
      <w:marLeft w:val="0"/>
      <w:marRight w:val="0"/>
      <w:marTop w:val="0"/>
      <w:marBottom w:val="0"/>
      <w:divBdr>
        <w:top w:val="none" w:sz="0" w:space="0" w:color="auto"/>
        <w:left w:val="none" w:sz="0" w:space="0" w:color="auto"/>
        <w:bottom w:val="none" w:sz="0" w:space="0" w:color="auto"/>
        <w:right w:val="none" w:sz="0" w:space="0" w:color="auto"/>
      </w:divBdr>
      <w:divsChild>
        <w:div w:id="1823157634">
          <w:marLeft w:val="0"/>
          <w:marRight w:val="0"/>
          <w:marTop w:val="0"/>
          <w:marBottom w:val="0"/>
          <w:divBdr>
            <w:top w:val="none" w:sz="0" w:space="0" w:color="auto"/>
            <w:left w:val="none" w:sz="0" w:space="0" w:color="auto"/>
            <w:bottom w:val="none" w:sz="0" w:space="0" w:color="auto"/>
            <w:right w:val="none" w:sz="0" w:space="0" w:color="auto"/>
          </w:divBdr>
          <w:divsChild>
            <w:div w:id="1681662171">
              <w:marLeft w:val="0"/>
              <w:marRight w:val="0"/>
              <w:marTop w:val="0"/>
              <w:marBottom w:val="0"/>
              <w:divBdr>
                <w:top w:val="none" w:sz="0" w:space="0" w:color="auto"/>
                <w:left w:val="none" w:sz="0" w:space="0" w:color="auto"/>
                <w:bottom w:val="none" w:sz="0" w:space="0" w:color="auto"/>
                <w:right w:val="none" w:sz="0" w:space="0" w:color="auto"/>
              </w:divBdr>
              <w:divsChild>
                <w:div w:id="1978877653">
                  <w:marLeft w:val="0"/>
                  <w:marRight w:val="0"/>
                  <w:marTop w:val="0"/>
                  <w:marBottom w:val="0"/>
                  <w:divBdr>
                    <w:top w:val="none" w:sz="0" w:space="0" w:color="auto"/>
                    <w:left w:val="none" w:sz="0" w:space="0" w:color="auto"/>
                    <w:bottom w:val="none" w:sz="0" w:space="0" w:color="auto"/>
                    <w:right w:val="none" w:sz="0" w:space="0" w:color="auto"/>
                  </w:divBdr>
                </w:div>
              </w:divsChild>
            </w:div>
            <w:div w:id="50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2934</Words>
  <Characters>16727</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c:creator>
  <cp:lastModifiedBy>eric reed</cp:lastModifiedBy>
  <cp:revision>2</cp:revision>
  <cp:lastPrinted>2009-12-18T15:36:00Z</cp:lastPrinted>
  <dcterms:created xsi:type="dcterms:W3CDTF">2016-10-25T17:24:00Z</dcterms:created>
  <dcterms:modified xsi:type="dcterms:W3CDTF">2016-10-25T17:24:00Z</dcterms:modified>
</cp:coreProperties>
</file>